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88E1" w14:textId="67FE1534" w:rsidR="008038BF" w:rsidRPr="00875CB1" w:rsidRDefault="00E16C7A" w:rsidP="00714FA6">
      <w:pPr>
        <w:jc w:val="center"/>
        <w:rPr>
          <w:sz w:val="48"/>
          <w:szCs w:val="48"/>
        </w:rPr>
      </w:pPr>
      <w:r w:rsidRPr="00875CB1">
        <w:rPr>
          <w:b/>
          <w:bCs/>
          <w:sz w:val="48"/>
          <w:szCs w:val="48"/>
        </w:rPr>
        <w:t xml:space="preserve">YEAR END REPORT BY THE INTERNAL AUDITOR – </w:t>
      </w:r>
      <w:r w:rsidR="009B7118" w:rsidRPr="00875CB1">
        <w:rPr>
          <w:b/>
          <w:bCs/>
          <w:sz w:val="48"/>
          <w:szCs w:val="48"/>
        </w:rPr>
        <w:t>FOR ALSTON MOOR PARISH COUNCIL</w:t>
      </w:r>
      <w:r w:rsidRPr="00875CB1">
        <w:rPr>
          <w:b/>
          <w:bCs/>
          <w:sz w:val="48"/>
          <w:szCs w:val="48"/>
        </w:rPr>
        <w:t xml:space="preserve"> FINANCIAL YEAR ENDING 31 MARCH 202</w:t>
      </w:r>
      <w:r w:rsidR="000526B8">
        <w:rPr>
          <w:b/>
          <w:bCs/>
          <w:sz w:val="48"/>
          <w:szCs w:val="48"/>
        </w:rPr>
        <w:t>3</w:t>
      </w:r>
    </w:p>
    <w:p w14:paraId="6D325ECE" w14:textId="5A4DE87F" w:rsidR="009B7118" w:rsidRDefault="009B7118" w:rsidP="00E16C7A">
      <w:pPr>
        <w:rPr>
          <w:sz w:val="28"/>
          <w:szCs w:val="28"/>
        </w:rPr>
      </w:pPr>
    </w:p>
    <w:p w14:paraId="79DD458C" w14:textId="38C1FDE7" w:rsidR="009B7118" w:rsidRDefault="009B7118" w:rsidP="00E16C7A">
      <w:pPr>
        <w:rPr>
          <w:sz w:val="28"/>
          <w:szCs w:val="28"/>
        </w:rPr>
      </w:pPr>
    </w:p>
    <w:p w14:paraId="05364C15" w14:textId="0F1167D8" w:rsidR="009B7118" w:rsidRDefault="009B7118" w:rsidP="00E16C7A">
      <w:pPr>
        <w:rPr>
          <w:sz w:val="28"/>
          <w:szCs w:val="28"/>
        </w:rPr>
      </w:pPr>
    </w:p>
    <w:p w14:paraId="26AD2746" w14:textId="5BC87E4C" w:rsidR="00F97277" w:rsidRDefault="00F97277" w:rsidP="00E16C7A">
      <w:pPr>
        <w:rPr>
          <w:sz w:val="28"/>
          <w:szCs w:val="28"/>
        </w:rPr>
      </w:pPr>
    </w:p>
    <w:p w14:paraId="35A20998" w14:textId="2456D9D9" w:rsidR="00F97277" w:rsidRDefault="00F97277" w:rsidP="00E16C7A">
      <w:pPr>
        <w:rPr>
          <w:sz w:val="28"/>
          <w:szCs w:val="28"/>
        </w:rPr>
      </w:pPr>
    </w:p>
    <w:p w14:paraId="32F01434" w14:textId="3F43D579" w:rsidR="00F97277" w:rsidRDefault="00F97277" w:rsidP="00E16C7A">
      <w:pPr>
        <w:rPr>
          <w:sz w:val="28"/>
          <w:szCs w:val="28"/>
        </w:rPr>
      </w:pPr>
    </w:p>
    <w:p w14:paraId="286160D8" w14:textId="3ACD08CC" w:rsidR="00F97277" w:rsidRDefault="00F97277" w:rsidP="00E16C7A">
      <w:pPr>
        <w:rPr>
          <w:sz w:val="28"/>
          <w:szCs w:val="28"/>
        </w:rPr>
      </w:pPr>
    </w:p>
    <w:p w14:paraId="66D75B24" w14:textId="6ED05688" w:rsidR="00F97277" w:rsidRDefault="00F97277" w:rsidP="00E16C7A">
      <w:pPr>
        <w:rPr>
          <w:sz w:val="28"/>
          <w:szCs w:val="28"/>
        </w:rPr>
      </w:pPr>
    </w:p>
    <w:p w14:paraId="4994932C" w14:textId="63DECAE3" w:rsidR="00F97277" w:rsidRDefault="00F97277" w:rsidP="00E16C7A">
      <w:pPr>
        <w:rPr>
          <w:sz w:val="28"/>
          <w:szCs w:val="28"/>
        </w:rPr>
      </w:pPr>
    </w:p>
    <w:p w14:paraId="751A4060" w14:textId="0B24A1E2" w:rsidR="00F97277" w:rsidRDefault="00F97277" w:rsidP="00E16C7A">
      <w:pPr>
        <w:rPr>
          <w:sz w:val="28"/>
          <w:szCs w:val="28"/>
        </w:rPr>
      </w:pPr>
    </w:p>
    <w:p w14:paraId="17630A16" w14:textId="4D869D32" w:rsidR="00F97277" w:rsidRDefault="00F97277" w:rsidP="00E16C7A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2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</w:tblGrid>
      <w:tr w:rsidR="00F97277" w14:paraId="68DA147B" w14:textId="77777777" w:rsidTr="00F97277">
        <w:tc>
          <w:tcPr>
            <w:tcW w:w="4390" w:type="dxa"/>
          </w:tcPr>
          <w:p w14:paraId="540E6E1F" w14:textId="50B899D4" w:rsidR="00F97277" w:rsidRPr="009B7118" w:rsidRDefault="00F97277" w:rsidP="00F97277">
            <w:pPr>
              <w:pStyle w:val="NoSpacing"/>
              <w:rPr>
                <w:sz w:val="28"/>
                <w:szCs w:val="28"/>
              </w:rPr>
            </w:pPr>
            <w:r w:rsidRPr="009B7118">
              <w:rPr>
                <w:sz w:val="28"/>
                <w:szCs w:val="28"/>
              </w:rPr>
              <w:t xml:space="preserve">Ian Pennell </w:t>
            </w:r>
            <w:r w:rsidR="00B948E2">
              <w:rPr>
                <w:sz w:val="28"/>
                <w:szCs w:val="28"/>
              </w:rPr>
              <w:t>(</w:t>
            </w:r>
            <w:r w:rsidRPr="009B7118">
              <w:rPr>
                <w:sz w:val="28"/>
                <w:szCs w:val="28"/>
              </w:rPr>
              <w:t>AAT</w:t>
            </w:r>
            <w:r w:rsidR="00B948E2">
              <w:rPr>
                <w:sz w:val="28"/>
                <w:szCs w:val="28"/>
              </w:rPr>
              <w:t>, 2017)</w:t>
            </w:r>
          </w:p>
          <w:p w14:paraId="48A38882" w14:textId="77777777" w:rsidR="00F97277" w:rsidRDefault="00F97277" w:rsidP="00F97277">
            <w:pPr>
              <w:pStyle w:val="NoSpacing"/>
              <w:rPr>
                <w:sz w:val="28"/>
                <w:szCs w:val="28"/>
              </w:rPr>
            </w:pPr>
            <w:r w:rsidRPr="009B7118">
              <w:rPr>
                <w:sz w:val="28"/>
                <w:szCs w:val="28"/>
              </w:rPr>
              <w:t>Hayring Farm</w:t>
            </w:r>
          </w:p>
          <w:p w14:paraId="44B8B69F" w14:textId="77777777" w:rsidR="00F97277" w:rsidRDefault="00F97277" w:rsidP="00F972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Nenthead</w:t>
            </w:r>
          </w:p>
          <w:p w14:paraId="7D42D1F7" w14:textId="77777777" w:rsidR="00F97277" w:rsidRDefault="00F97277" w:rsidP="00F972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ALSTON</w:t>
            </w:r>
          </w:p>
          <w:p w14:paraId="077DF9A1" w14:textId="77777777" w:rsidR="00F97277" w:rsidRDefault="00F97277" w:rsidP="00F972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Cumbria</w:t>
            </w:r>
          </w:p>
          <w:p w14:paraId="06DE4393" w14:textId="77777777" w:rsidR="00F97277" w:rsidRDefault="00F97277" w:rsidP="00F972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CA9 3LW</w:t>
            </w:r>
          </w:p>
          <w:p w14:paraId="17D306B7" w14:textId="77777777" w:rsidR="00F97277" w:rsidRDefault="00F97277" w:rsidP="00F97277">
            <w:pPr>
              <w:pStyle w:val="NoSpacing"/>
              <w:rPr>
                <w:sz w:val="28"/>
                <w:szCs w:val="28"/>
              </w:rPr>
            </w:pPr>
          </w:p>
          <w:p w14:paraId="15B569AF" w14:textId="77777777" w:rsidR="00F97277" w:rsidRDefault="00F97277" w:rsidP="00F972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  <w:hyperlink r:id="rId5" w:history="1">
              <w:r w:rsidRPr="009406F3">
                <w:rPr>
                  <w:rStyle w:val="Hyperlink"/>
                  <w:sz w:val="28"/>
                  <w:szCs w:val="28"/>
                </w:rPr>
                <w:t>iapennell@yahoo.co.uk</w:t>
              </w:r>
            </w:hyperlink>
          </w:p>
          <w:p w14:paraId="6BA411D3" w14:textId="77777777" w:rsidR="00F97277" w:rsidRPr="009B7118" w:rsidRDefault="00F97277" w:rsidP="00F972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 01434- 381347</w:t>
            </w:r>
          </w:p>
          <w:p w14:paraId="104CAEC9" w14:textId="77777777" w:rsidR="00F97277" w:rsidRDefault="00F97277" w:rsidP="00F97277">
            <w:pPr>
              <w:pStyle w:val="NoSpacing"/>
              <w:spacing w:line="218" w:lineRule="auto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14:paraId="404971A3" w14:textId="77777777" w:rsidR="00F97277" w:rsidRDefault="00F97277" w:rsidP="00E16C7A">
      <w:pPr>
        <w:rPr>
          <w:sz w:val="28"/>
          <w:szCs w:val="28"/>
        </w:rPr>
      </w:pPr>
    </w:p>
    <w:p w14:paraId="467F293D" w14:textId="175DDE6E" w:rsidR="009B7118" w:rsidRDefault="009B7118" w:rsidP="00E16C7A">
      <w:pPr>
        <w:rPr>
          <w:sz w:val="28"/>
          <w:szCs w:val="28"/>
        </w:rPr>
      </w:pPr>
    </w:p>
    <w:p w14:paraId="072AF091" w14:textId="155B8C8C" w:rsidR="009B7118" w:rsidRDefault="009B7118" w:rsidP="00E16C7A">
      <w:pPr>
        <w:rPr>
          <w:sz w:val="28"/>
          <w:szCs w:val="28"/>
        </w:rPr>
      </w:pPr>
    </w:p>
    <w:p w14:paraId="742B8E3B" w14:textId="45FC5030" w:rsidR="009B7118" w:rsidRDefault="009B7118" w:rsidP="00E16C7A">
      <w:pPr>
        <w:rPr>
          <w:sz w:val="28"/>
          <w:szCs w:val="28"/>
        </w:rPr>
      </w:pPr>
    </w:p>
    <w:p w14:paraId="7B9D2ADC" w14:textId="57822990" w:rsidR="009B7118" w:rsidRDefault="009B7118" w:rsidP="00E16C7A">
      <w:pPr>
        <w:rPr>
          <w:sz w:val="28"/>
          <w:szCs w:val="28"/>
        </w:rPr>
      </w:pPr>
    </w:p>
    <w:p w14:paraId="37816C07" w14:textId="7B1A25E6" w:rsidR="009B7118" w:rsidRDefault="009B7118" w:rsidP="00E16C7A">
      <w:pPr>
        <w:rPr>
          <w:sz w:val="28"/>
          <w:szCs w:val="28"/>
        </w:rPr>
      </w:pPr>
    </w:p>
    <w:p w14:paraId="352CF532" w14:textId="18C756C2" w:rsidR="009B7118" w:rsidRDefault="009B7118" w:rsidP="00E16C7A">
      <w:pPr>
        <w:rPr>
          <w:sz w:val="28"/>
          <w:szCs w:val="28"/>
        </w:rPr>
      </w:pPr>
    </w:p>
    <w:p w14:paraId="325810EB" w14:textId="778DC2F0" w:rsidR="009B7118" w:rsidRDefault="009B7118" w:rsidP="00E16C7A">
      <w:pPr>
        <w:rPr>
          <w:sz w:val="28"/>
          <w:szCs w:val="28"/>
        </w:rPr>
      </w:pPr>
    </w:p>
    <w:p w14:paraId="147C5A8A" w14:textId="01AA2299" w:rsidR="009B7118" w:rsidRDefault="009B7118" w:rsidP="00E16C7A">
      <w:pPr>
        <w:rPr>
          <w:sz w:val="28"/>
          <w:szCs w:val="28"/>
        </w:rPr>
      </w:pPr>
    </w:p>
    <w:p w14:paraId="0196B7E3" w14:textId="77777777" w:rsidR="00B71467" w:rsidRDefault="00B71467" w:rsidP="00E16C7A"/>
    <w:p w14:paraId="75D88F56" w14:textId="77777777" w:rsidR="00B71467" w:rsidRDefault="00B71467" w:rsidP="00E16C7A"/>
    <w:p w14:paraId="62DA2BD1" w14:textId="77777777" w:rsidR="00B71467" w:rsidRDefault="00B71467" w:rsidP="00E16C7A"/>
    <w:p w14:paraId="51FDB530" w14:textId="77777777" w:rsidR="00B71467" w:rsidRDefault="00B71467" w:rsidP="00E16C7A"/>
    <w:p w14:paraId="2362C226" w14:textId="77777777" w:rsidR="00B71467" w:rsidRDefault="00B71467" w:rsidP="00E16C7A"/>
    <w:p w14:paraId="206546D5" w14:textId="77777777" w:rsidR="00B71467" w:rsidRDefault="00B71467" w:rsidP="00E16C7A"/>
    <w:p w14:paraId="0E021C4D" w14:textId="77777777" w:rsidR="00E1634B" w:rsidRDefault="00E1634B" w:rsidP="00B948E2">
      <w:pPr>
        <w:jc w:val="center"/>
        <w:rPr>
          <w:b/>
          <w:bCs/>
          <w:sz w:val="28"/>
          <w:szCs w:val="28"/>
          <w:u w:val="single"/>
        </w:rPr>
      </w:pPr>
    </w:p>
    <w:p w14:paraId="51853785" w14:textId="680EF068" w:rsidR="00B948E2" w:rsidRPr="00621C29" w:rsidRDefault="00B948E2" w:rsidP="00621C29">
      <w:pPr>
        <w:pStyle w:val="NoSpacing"/>
        <w:jc w:val="center"/>
        <w:rPr>
          <w:b/>
          <w:bCs/>
          <w:sz w:val="28"/>
          <w:szCs w:val="28"/>
        </w:rPr>
      </w:pPr>
      <w:r w:rsidRPr="00621C29">
        <w:rPr>
          <w:b/>
          <w:bCs/>
          <w:sz w:val="28"/>
          <w:szCs w:val="28"/>
        </w:rPr>
        <w:lastRenderedPageBreak/>
        <w:t>ANNUAL INTERNAL AUDIT REPORT FOR ALSTON MOOR PARISH COUNCIL FOR THE YEAR ENDED 31</w:t>
      </w:r>
      <w:r w:rsidRPr="00621C29">
        <w:rPr>
          <w:b/>
          <w:bCs/>
          <w:sz w:val="28"/>
          <w:szCs w:val="28"/>
          <w:vertAlign w:val="superscript"/>
        </w:rPr>
        <w:t>ST</w:t>
      </w:r>
      <w:r w:rsidRPr="00621C29">
        <w:rPr>
          <w:b/>
          <w:bCs/>
          <w:sz w:val="28"/>
          <w:szCs w:val="28"/>
        </w:rPr>
        <w:t xml:space="preserve"> MARCH 202</w:t>
      </w:r>
      <w:r w:rsidR="00E1099B" w:rsidRPr="00621C29">
        <w:rPr>
          <w:b/>
          <w:bCs/>
          <w:sz w:val="28"/>
          <w:szCs w:val="28"/>
        </w:rPr>
        <w:t>3</w:t>
      </w:r>
    </w:p>
    <w:p w14:paraId="14A222E9" w14:textId="407463B8" w:rsidR="00AF66F8" w:rsidRDefault="00AE64CD" w:rsidP="00AF66F8">
      <w:pPr>
        <w:pStyle w:val="NoSpacing"/>
        <w:jc w:val="both"/>
      </w:pPr>
      <w:r>
        <w:t>I confirm that I have on 1</w:t>
      </w:r>
      <w:r w:rsidR="000526B8" w:rsidRPr="000526B8">
        <w:rPr>
          <w:vertAlign w:val="superscript"/>
        </w:rPr>
        <w:t>st</w:t>
      </w:r>
      <w:r w:rsidR="000526B8">
        <w:t xml:space="preserve"> </w:t>
      </w:r>
      <w:r>
        <w:t>May 202</w:t>
      </w:r>
      <w:r w:rsidR="000526B8">
        <w:t>3</w:t>
      </w:r>
      <w:r>
        <w:t>, undertaken an Internal Audit for the Year ended 31</w:t>
      </w:r>
      <w:r w:rsidRPr="00AE64CD">
        <w:rPr>
          <w:vertAlign w:val="superscript"/>
        </w:rPr>
        <w:t>st</w:t>
      </w:r>
      <w:r>
        <w:t xml:space="preserve"> March 202</w:t>
      </w:r>
      <w:r w:rsidR="000526B8">
        <w:t>3</w:t>
      </w:r>
      <w:r>
        <w:t xml:space="preserve"> in accordance with Account and Audit Regulations (</w:t>
      </w:r>
      <w:r w:rsidR="00972605">
        <w:t>2015</w:t>
      </w:r>
      <w:r>
        <w:t>) as outlined in the Audit Plan approved by Council</w:t>
      </w:r>
      <w:r w:rsidR="00972605">
        <w:t>. This</w:t>
      </w:r>
      <w:r>
        <w:t xml:space="preserve"> incorporat</w:t>
      </w:r>
      <w:r w:rsidR="00972605">
        <w:t>es</w:t>
      </w:r>
      <w:r>
        <w:t xml:space="preserve"> new requirements outlined in</w:t>
      </w:r>
      <w:r w:rsidR="00972605">
        <w:t xml:space="preserve"> the</w:t>
      </w:r>
      <w:r>
        <w:t xml:space="preserve"> “Joint Panel on Accountability and Governance”, Practitioners’ Guide (NALC) March 202</w:t>
      </w:r>
      <w:r w:rsidR="000526B8">
        <w:t>3</w:t>
      </w:r>
      <w:r>
        <w:t>.</w:t>
      </w:r>
    </w:p>
    <w:p w14:paraId="6DB71425" w14:textId="76862E10" w:rsidR="005A1BF5" w:rsidRPr="008559D3" w:rsidRDefault="00AE64CD" w:rsidP="00AF66F8">
      <w:pPr>
        <w:pStyle w:val="NoSpacing"/>
        <w:jc w:val="both"/>
        <w:rPr>
          <w:sz w:val="8"/>
          <w:szCs w:val="8"/>
        </w:rPr>
      </w:pPr>
      <w:r w:rsidRPr="008559D3">
        <w:rPr>
          <w:sz w:val="12"/>
          <w:szCs w:val="12"/>
        </w:rPr>
        <w:t xml:space="preserve"> </w:t>
      </w:r>
    </w:p>
    <w:p w14:paraId="6D20D61C" w14:textId="60257123" w:rsidR="005A1BF5" w:rsidRDefault="00AF66F8" w:rsidP="00AF66F8">
      <w:pPr>
        <w:pStyle w:val="NoSpacing"/>
        <w:jc w:val="both"/>
      </w:pPr>
      <w:r>
        <w:t>All</w:t>
      </w:r>
      <w:r w:rsidR="00AE64CD">
        <w:t xml:space="preserve"> documents</w:t>
      </w:r>
      <w:r>
        <w:t xml:space="preserve">, </w:t>
      </w:r>
      <w:r w:rsidR="004A68C7">
        <w:t>information</w:t>
      </w:r>
      <w:r w:rsidR="00AE64CD">
        <w:t xml:space="preserve"> and </w:t>
      </w:r>
      <w:r>
        <w:t>accounting records</w:t>
      </w:r>
      <w:r w:rsidR="00AE64CD">
        <w:t xml:space="preserve"> were provided to me via e-mail and in </w:t>
      </w:r>
      <w:r w:rsidR="005A1BF5">
        <w:t>person</w:t>
      </w:r>
      <w:r w:rsidR="00AE64CD">
        <w:t xml:space="preserve"> by the </w:t>
      </w:r>
      <w:r w:rsidR="0029059A">
        <w:t xml:space="preserve">Parish </w:t>
      </w:r>
      <w:r w:rsidR="00AE64CD">
        <w:t xml:space="preserve">Clerk, who </w:t>
      </w:r>
      <w:r w:rsidR="0029059A">
        <w:t xml:space="preserve">has been </w:t>
      </w:r>
      <w:r w:rsidR="00972605">
        <w:t>extremely helpful in providing a</w:t>
      </w:r>
      <w:r w:rsidR="0029059A">
        <w:t>ll</w:t>
      </w:r>
      <w:r w:rsidR="00AE64CD">
        <w:t xml:space="preserve"> information </w:t>
      </w:r>
      <w:r w:rsidR="0029059A">
        <w:t>I have</w:t>
      </w:r>
      <w:r>
        <w:t xml:space="preserve"> </w:t>
      </w:r>
      <w:r w:rsidR="00AE64CD">
        <w:t xml:space="preserve">required. </w:t>
      </w:r>
      <w:r w:rsidR="00EF0E6E">
        <w:t xml:space="preserve">I </w:t>
      </w:r>
      <w:r w:rsidR="00CE126E">
        <w:t>referred</w:t>
      </w:r>
      <w:r w:rsidR="00AE64CD">
        <w:t xml:space="preserve"> to the Council </w:t>
      </w:r>
      <w:r w:rsidR="00CE126E">
        <w:t>W</w:t>
      </w:r>
      <w:r w:rsidR="00AE64CD">
        <w:t>ebsite</w:t>
      </w:r>
      <w:r w:rsidR="00741F6E">
        <w:t xml:space="preserve"> and the Charity Commission</w:t>
      </w:r>
      <w:r w:rsidR="00CD6381">
        <w:t xml:space="preserve"> website (for details of Charities </w:t>
      </w:r>
      <w:r w:rsidR="008B69D5">
        <w:t>of</w:t>
      </w:r>
      <w:r w:rsidR="00C155A1">
        <w:t xml:space="preserve"> which the Council</w:t>
      </w:r>
      <w:r w:rsidR="008B69D5">
        <w:t>/</w:t>
      </w:r>
      <w:r w:rsidR="00C155A1">
        <w:t xml:space="preserve"> Council Members</w:t>
      </w:r>
      <w:r w:rsidR="008B69D5">
        <w:t xml:space="preserve"> were Trustees)</w:t>
      </w:r>
      <w:r w:rsidR="00232D39">
        <w:t>-</w:t>
      </w:r>
      <w:r w:rsidR="00AE64CD">
        <w:t xml:space="preserve"> </w:t>
      </w:r>
      <w:r w:rsidR="00232D39">
        <w:t>in order to</w:t>
      </w:r>
      <w:r w:rsidR="00AE64CD">
        <w:t xml:space="preserve"> confirm compliance with other statutory obligations. </w:t>
      </w:r>
      <w:r w:rsidR="005A1BF5">
        <w:t>This Report complements the half-yearly Audit Report (November 202</w:t>
      </w:r>
      <w:r w:rsidR="005D0B9E">
        <w:t>2</w:t>
      </w:r>
      <w:r w:rsidR="005A1BF5">
        <w:t xml:space="preserve">) covering 1st April </w:t>
      </w:r>
      <w:r>
        <w:t xml:space="preserve">to </w:t>
      </w:r>
      <w:r w:rsidR="005A1BF5">
        <w:t>31st October 202</w:t>
      </w:r>
      <w:r w:rsidR="005D0B9E">
        <w:t>2</w:t>
      </w:r>
      <w:r w:rsidR="005A1BF5">
        <w:t xml:space="preserve"> </w:t>
      </w:r>
      <w:r w:rsidR="00AC7CFB">
        <w:t xml:space="preserve">(refer to: </w:t>
      </w:r>
      <w:hyperlink r:id="rId6" w:history="1">
        <w:r w:rsidR="00A77CD4" w:rsidRPr="002B6367">
          <w:rPr>
            <w:rStyle w:val="Hyperlink"/>
          </w:rPr>
          <w:t>https://alstonmoor.org/wp-content/uploads/2022/11/ALSTON-PARISH-COUNCIL-AUDIT-NOV-2022.pdf</w:t>
        </w:r>
      </w:hyperlink>
      <w:r w:rsidR="00A77CD4">
        <w:t xml:space="preserve"> </w:t>
      </w:r>
      <w:r w:rsidR="00AC7CFB">
        <w:t>).</w:t>
      </w:r>
    </w:p>
    <w:p w14:paraId="59A1202C" w14:textId="77777777" w:rsidR="00AF66F8" w:rsidRPr="008559D3" w:rsidRDefault="00AF66F8" w:rsidP="00AF66F8">
      <w:pPr>
        <w:pStyle w:val="NoSpacing"/>
        <w:jc w:val="both"/>
        <w:rPr>
          <w:sz w:val="8"/>
          <w:szCs w:val="8"/>
        </w:rPr>
      </w:pPr>
    </w:p>
    <w:p w14:paraId="7641B007" w14:textId="77777777" w:rsidR="00E1634B" w:rsidRDefault="00523C60" w:rsidP="00AF66F8">
      <w:pPr>
        <w:pStyle w:val="NoSpacing"/>
        <w:jc w:val="both"/>
      </w:pPr>
      <w:r>
        <w:t>I have checked through the following areas in my Report, with my findings as follows:</w:t>
      </w:r>
    </w:p>
    <w:p w14:paraId="47D2A91A" w14:textId="26BE86AF" w:rsidR="00E1634B" w:rsidRPr="008559D3" w:rsidRDefault="00E16C7A" w:rsidP="00E1634B">
      <w:pPr>
        <w:pStyle w:val="NoSpacing"/>
        <w:rPr>
          <w:sz w:val="4"/>
          <w:szCs w:val="4"/>
        </w:rPr>
      </w:pPr>
      <w:r w:rsidRPr="00E1634B">
        <w:rPr>
          <w:sz w:val="12"/>
          <w:szCs w:val="12"/>
        </w:rPr>
        <w:t xml:space="preserve"> </w:t>
      </w:r>
    </w:p>
    <w:p w14:paraId="7DB3A797" w14:textId="77777777" w:rsidR="00EA6AE9" w:rsidRPr="00F254DA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F254DA">
        <w:rPr>
          <w:b/>
          <w:bCs/>
        </w:rPr>
        <w:t xml:space="preserve">Proper Bookkeeping </w:t>
      </w:r>
    </w:p>
    <w:p w14:paraId="70313A99" w14:textId="3B89CAB5" w:rsidR="00EA6AE9" w:rsidRDefault="00676863" w:rsidP="00EA6AE9">
      <w:pPr>
        <w:pStyle w:val="NoSpacing"/>
        <w:spacing w:line="202" w:lineRule="auto"/>
        <w:ind w:left="720"/>
        <w:jc w:val="both"/>
      </w:pPr>
      <w:r>
        <w:t xml:space="preserve">With the exception of </w:t>
      </w:r>
      <w:r w:rsidR="00713E54">
        <w:t>two very small VAT errors</w:t>
      </w:r>
      <w:r w:rsidR="00F538CD">
        <w:t xml:space="preserve"> in the accounts</w:t>
      </w:r>
      <w:r w:rsidR="00713E54">
        <w:t>, t</w:t>
      </w:r>
      <w:r w:rsidR="00743759">
        <w:t xml:space="preserve">he </w:t>
      </w:r>
      <w:r w:rsidR="00EA6AE9">
        <w:t>accounts are accurate and agree with primary documentation and bank transactions for th</w:t>
      </w:r>
      <w:r w:rsidR="00806D53">
        <w:t>is</w:t>
      </w:r>
      <w:r w:rsidR="00EA6AE9">
        <w:t xml:space="preserve"> period.</w:t>
      </w:r>
      <w:r w:rsidR="001F0D07">
        <w:t xml:space="preserve"> </w:t>
      </w:r>
      <w:r w:rsidR="00EA6AE9">
        <w:t>Computer records are backed up securely.</w:t>
      </w:r>
    </w:p>
    <w:p w14:paraId="2BA1EB68" w14:textId="77777777" w:rsidR="00EA6AE9" w:rsidRPr="00F330F7" w:rsidRDefault="00EA6AE9" w:rsidP="00EA6AE9">
      <w:pPr>
        <w:pStyle w:val="NoSpacing"/>
        <w:spacing w:line="202" w:lineRule="auto"/>
        <w:rPr>
          <w:sz w:val="6"/>
          <w:szCs w:val="6"/>
        </w:rPr>
      </w:pPr>
    </w:p>
    <w:p w14:paraId="7DD0B6F1" w14:textId="77777777" w:rsidR="00EA6AE9" w:rsidRPr="00027B47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027B47">
        <w:rPr>
          <w:b/>
          <w:bCs/>
        </w:rPr>
        <w:t>Standing Orders/Financial Regulations/Policy Documents</w:t>
      </w:r>
    </w:p>
    <w:p w14:paraId="4B07244D" w14:textId="77777777" w:rsidR="00EA6AE9" w:rsidRPr="003B69C8" w:rsidRDefault="00EA6AE9" w:rsidP="00EA6AE9">
      <w:pPr>
        <w:pStyle w:val="NoSpacing"/>
        <w:spacing w:line="202" w:lineRule="auto"/>
        <w:rPr>
          <w:sz w:val="2"/>
          <w:szCs w:val="2"/>
        </w:rPr>
      </w:pPr>
    </w:p>
    <w:p w14:paraId="6C087569" w14:textId="1514CDA9" w:rsidR="00EA6AE9" w:rsidRDefault="00B75562" w:rsidP="00EA6AE9">
      <w:pPr>
        <w:pStyle w:val="NoSpacing"/>
        <w:spacing w:line="202" w:lineRule="auto"/>
        <w:ind w:left="720"/>
        <w:jc w:val="both"/>
      </w:pPr>
      <w:r>
        <w:t xml:space="preserve">The Council </w:t>
      </w:r>
      <w:r w:rsidR="00542601">
        <w:t xml:space="preserve">complies fully with </w:t>
      </w:r>
      <w:r w:rsidR="00EA6AE9">
        <w:t xml:space="preserve">Standing Orders and Financial Regulations </w:t>
      </w:r>
      <w:r w:rsidR="00542601">
        <w:t>(</w:t>
      </w:r>
      <w:r w:rsidR="00664192">
        <w:t xml:space="preserve">the latter </w:t>
      </w:r>
      <w:r w:rsidR="00EA6AE9">
        <w:t>updated Sept</w:t>
      </w:r>
      <w:r w:rsidR="00153680">
        <w:t>.</w:t>
      </w:r>
      <w:r w:rsidR="00EA6AE9">
        <w:t xml:space="preserve"> 2022</w:t>
      </w:r>
      <w:r w:rsidR="0098465C">
        <w:t>)</w:t>
      </w:r>
      <w:r w:rsidR="00EA6AE9">
        <w:t xml:space="preserve">. The Parish Council uses a </w:t>
      </w:r>
      <w:r w:rsidR="00153680">
        <w:t>M</w:t>
      </w:r>
      <w:r w:rsidR="00EA6AE9">
        <w:t>odel Standing Order Policy</w:t>
      </w:r>
      <w:r w:rsidR="0098465C">
        <w:t xml:space="preserve">, </w:t>
      </w:r>
      <w:r w:rsidR="00153680">
        <w:t>al</w:t>
      </w:r>
      <w:r w:rsidR="0098465C">
        <w:t>though Standing Orders was last updated in 2019.</w:t>
      </w:r>
      <w:r w:rsidR="00EA6AE9">
        <w:t xml:space="preserve"> </w:t>
      </w:r>
      <w:r w:rsidR="0065498E">
        <w:t xml:space="preserve">Financial Regulations were again updated to include </w:t>
      </w:r>
      <w:r w:rsidR="00FC3BB8">
        <w:t xml:space="preserve">an Appendix- Financial </w:t>
      </w:r>
      <w:r w:rsidR="0009050B">
        <w:t>Reserves Policy in February 2023.</w:t>
      </w:r>
      <w:r w:rsidR="00B81714">
        <w:t xml:space="preserve"> Policy documents </w:t>
      </w:r>
      <w:r w:rsidR="008F6475">
        <w:t xml:space="preserve">are </w:t>
      </w:r>
      <w:r w:rsidR="00B81714">
        <w:t xml:space="preserve">on the Website, and a number have now been updated after I identified </w:t>
      </w:r>
      <w:r w:rsidR="00D91C9B">
        <w:t>dated Policies</w:t>
      </w:r>
      <w:r w:rsidR="00657EFA">
        <w:t xml:space="preserve"> in </w:t>
      </w:r>
      <w:r w:rsidR="00D91C9B">
        <w:t>my</w:t>
      </w:r>
      <w:r w:rsidR="00657EFA">
        <w:t xml:space="preserve"> November 2022 checks</w:t>
      </w:r>
      <w:r w:rsidR="00B81714">
        <w:t xml:space="preserve"> (</w:t>
      </w:r>
      <w:r w:rsidR="009F5B38">
        <w:t>See</w:t>
      </w:r>
      <w:r w:rsidR="00105EE6">
        <w:t xml:space="preserve"> </w:t>
      </w:r>
      <w:r w:rsidR="00B81714">
        <w:t>Item 15, Minutes of 5</w:t>
      </w:r>
      <w:r w:rsidR="00B81714" w:rsidRPr="002A00C2">
        <w:rPr>
          <w:vertAlign w:val="superscript"/>
        </w:rPr>
        <w:t>th</w:t>
      </w:r>
      <w:r w:rsidR="00B81714">
        <w:t xml:space="preserve"> Dec. 2022</w:t>
      </w:r>
      <w:r w:rsidR="008471A6">
        <w:t>,</w:t>
      </w:r>
      <w:r w:rsidR="00B81714">
        <w:t xml:space="preserve"> and Item 13.b</w:t>
      </w:r>
      <w:r w:rsidR="00105EE6">
        <w:t>,</w:t>
      </w:r>
      <w:r w:rsidR="00B81714">
        <w:t xml:space="preserve"> Minutes of 6</w:t>
      </w:r>
      <w:r w:rsidR="00B81714" w:rsidRPr="009B2BE2">
        <w:rPr>
          <w:vertAlign w:val="superscript"/>
        </w:rPr>
        <w:t>th</w:t>
      </w:r>
      <w:r w:rsidR="00B81714">
        <w:t xml:space="preserve"> Feb. 2023 Meeting).</w:t>
      </w:r>
    </w:p>
    <w:p w14:paraId="1B8D3C60" w14:textId="77777777" w:rsidR="00EA6AE9" w:rsidRPr="00F330F7" w:rsidRDefault="00EA6AE9" w:rsidP="00EA6AE9">
      <w:pPr>
        <w:pStyle w:val="NoSpacing"/>
        <w:spacing w:line="202" w:lineRule="auto"/>
        <w:rPr>
          <w:sz w:val="6"/>
          <w:szCs w:val="6"/>
        </w:rPr>
      </w:pPr>
    </w:p>
    <w:p w14:paraId="1451F2D7" w14:textId="77777777" w:rsidR="00EA6AE9" w:rsidRPr="00566F97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566F97">
        <w:rPr>
          <w:b/>
          <w:bCs/>
        </w:rPr>
        <w:t xml:space="preserve">Invoice procedure/ Audit Trail </w:t>
      </w:r>
    </w:p>
    <w:p w14:paraId="26DDCBEB" w14:textId="1D0046EC" w:rsidR="00EA6AE9" w:rsidRDefault="00EA6AE9" w:rsidP="00EA6AE9">
      <w:pPr>
        <w:pStyle w:val="NoSpacing"/>
        <w:spacing w:line="202" w:lineRule="auto"/>
        <w:ind w:left="720"/>
        <w:jc w:val="both"/>
      </w:pPr>
      <w:r>
        <w:t xml:space="preserve">A random check was made of Invoices paid in this period. </w:t>
      </w:r>
      <w:r w:rsidR="003002FB">
        <w:t>There are a coup</w:t>
      </w:r>
      <w:r w:rsidR="00D34871">
        <w:t>l</w:t>
      </w:r>
      <w:r w:rsidR="003002FB">
        <w:t xml:space="preserve">e of </w:t>
      </w:r>
      <w:r w:rsidR="00D34871">
        <w:t xml:space="preserve">transactions where it </w:t>
      </w:r>
      <w:r w:rsidR="001D0950">
        <w:t xml:space="preserve">was </w:t>
      </w:r>
      <w:r w:rsidR="00D34871">
        <w:t xml:space="preserve">not clear </w:t>
      </w:r>
      <w:r w:rsidR="005E4D4F">
        <w:t>how</w:t>
      </w:r>
      <w:r w:rsidR="00D34871">
        <w:t xml:space="preserve"> the source documentation </w:t>
      </w:r>
      <w:r w:rsidR="00B3404C">
        <w:t>agree</w:t>
      </w:r>
      <w:r w:rsidR="005E4D4F">
        <w:t>d</w:t>
      </w:r>
      <w:r w:rsidR="00B3404C">
        <w:t xml:space="preserve"> with details in the accounts</w:t>
      </w:r>
      <w:r w:rsidR="00EF01D8">
        <w:t>.</w:t>
      </w:r>
      <w:r w:rsidR="00B3404C">
        <w:t xml:space="preserve"> </w:t>
      </w:r>
      <w:r w:rsidR="0039325D">
        <w:t xml:space="preserve">No errors were found but accounts </w:t>
      </w:r>
      <w:r w:rsidR="00BB7912">
        <w:t>should be consistent</w:t>
      </w:r>
      <w:r w:rsidR="00073DCB">
        <w:t xml:space="preserve">, and it should be clear that </w:t>
      </w:r>
      <w:r w:rsidR="00216F73">
        <w:t xml:space="preserve">amounts in source documentation </w:t>
      </w:r>
      <w:r w:rsidR="00EF01D8">
        <w:t>marry</w:t>
      </w:r>
      <w:r w:rsidR="00832B90">
        <w:t>-</w:t>
      </w:r>
      <w:r w:rsidR="00EF01D8">
        <w:t>up</w:t>
      </w:r>
      <w:r w:rsidR="00216F73">
        <w:t xml:space="preserve"> with payments in the accounts and bank-statements.</w:t>
      </w:r>
      <w:r w:rsidR="00BB7912">
        <w:t xml:space="preserve"> </w:t>
      </w:r>
    </w:p>
    <w:p w14:paraId="25E4B77C" w14:textId="77777777" w:rsidR="00EA6AE9" w:rsidRPr="00F330F7" w:rsidRDefault="00EA6AE9" w:rsidP="00EA6AE9">
      <w:pPr>
        <w:pStyle w:val="NoSpacing"/>
        <w:spacing w:line="202" w:lineRule="auto"/>
        <w:ind w:left="720"/>
        <w:rPr>
          <w:sz w:val="6"/>
          <w:szCs w:val="6"/>
        </w:rPr>
      </w:pPr>
    </w:p>
    <w:p w14:paraId="525FE3F7" w14:textId="77777777" w:rsidR="00EA6AE9" w:rsidRPr="005168ED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5168ED">
        <w:rPr>
          <w:b/>
          <w:bCs/>
        </w:rPr>
        <w:t>Bank Reconciliation</w:t>
      </w:r>
    </w:p>
    <w:p w14:paraId="43B9655B" w14:textId="77777777" w:rsidR="00EA6AE9" w:rsidRDefault="00EA6AE9" w:rsidP="00EA6AE9">
      <w:pPr>
        <w:pStyle w:val="NoSpacing"/>
        <w:spacing w:line="202" w:lineRule="auto"/>
        <w:ind w:left="720"/>
        <w:jc w:val="both"/>
      </w:pPr>
      <w:r>
        <w:t>The Cash accounts are reconciliated to bank-statements monthly and they accurately show the Financial Position of the Council. A Member validates the reconciliations with a signature on bank-statements every month.</w:t>
      </w:r>
    </w:p>
    <w:p w14:paraId="3A7219BE" w14:textId="77777777" w:rsidR="00EA6AE9" w:rsidRPr="00F330F7" w:rsidRDefault="00EA6AE9" w:rsidP="00EA6AE9">
      <w:pPr>
        <w:pStyle w:val="NoSpacing"/>
        <w:spacing w:line="202" w:lineRule="auto"/>
        <w:rPr>
          <w:sz w:val="6"/>
          <w:szCs w:val="6"/>
        </w:rPr>
      </w:pPr>
    </w:p>
    <w:p w14:paraId="46526504" w14:textId="77777777" w:rsidR="00EA6AE9" w:rsidRPr="00AA0C63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AA0C63">
        <w:rPr>
          <w:b/>
          <w:bCs/>
        </w:rPr>
        <w:t>VAT</w:t>
      </w:r>
    </w:p>
    <w:p w14:paraId="61FA1FDF" w14:textId="5AD0A56D" w:rsidR="00EA6AE9" w:rsidRPr="00AA0C63" w:rsidRDefault="00EA6AE9" w:rsidP="00EA6AE9">
      <w:pPr>
        <w:pStyle w:val="NoSpacing"/>
        <w:spacing w:line="202" w:lineRule="auto"/>
        <w:ind w:left="720"/>
        <w:jc w:val="both"/>
      </w:pPr>
      <w:r w:rsidRPr="00AA0C63">
        <w:t>The VAT</w:t>
      </w:r>
      <w:r w:rsidR="00216F73">
        <w:t xml:space="preserve"> </w:t>
      </w:r>
      <w:r w:rsidR="00A54643">
        <w:t xml:space="preserve">identified and </w:t>
      </w:r>
      <w:r w:rsidR="00216F73">
        <w:t xml:space="preserve">claimed was </w:t>
      </w:r>
      <w:r w:rsidRPr="00AA0C63">
        <w:t>£</w:t>
      </w:r>
      <w:r w:rsidR="001E44B4">
        <w:t xml:space="preserve">2,142.45 </w:t>
      </w:r>
      <w:r w:rsidRPr="00AA0C63">
        <w:t xml:space="preserve"> for</w:t>
      </w:r>
      <w:r>
        <w:t xml:space="preserve"> 1</w:t>
      </w:r>
      <w:r w:rsidRPr="00AA0C63">
        <w:rPr>
          <w:vertAlign w:val="superscript"/>
        </w:rPr>
        <w:t>st</w:t>
      </w:r>
      <w:r>
        <w:t xml:space="preserve"> A</w:t>
      </w:r>
      <w:r w:rsidR="00A54643">
        <w:t>pril</w:t>
      </w:r>
      <w:r w:rsidRPr="00AA0C63">
        <w:t xml:space="preserve"> 202</w:t>
      </w:r>
      <w:r w:rsidR="00A54643">
        <w:t>2</w:t>
      </w:r>
      <w:r>
        <w:t xml:space="preserve"> to 3</w:t>
      </w:r>
      <w:r w:rsidR="00A54643">
        <w:t>0</w:t>
      </w:r>
      <w:r w:rsidR="00A54643" w:rsidRPr="00A54643">
        <w:rPr>
          <w:vertAlign w:val="superscript"/>
        </w:rPr>
        <w:t>th</w:t>
      </w:r>
      <w:r w:rsidR="00A54643">
        <w:t xml:space="preserve"> November</w:t>
      </w:r>
      <w:r>
        <w:t xml:space="preserve"> </w:t>
      </w:r>
      <w:r w:rsidRPr="00AA0C63">
        <w:t>2022</w:t>
      </w:r>
      <w:r>
        <w:t xml:space="preserve">, the last period VAT was claimed for. This </w:t>
      </w:r>
      <w:r w:rsidR="00DE64FD">
        <w:t>VAT has b</w:t>
      </w:r>
      <w:r>
        <w:t>een received from HMRC by the Parish Council</w:t>
      </w:r>
      <w:r w:rsidRPr="00AA0C63">
        <w:t>.</w:t>
      </w:r>
      <w:r w:rsidR="006C6F29">
        <w:t xml:space="preserve"> Th</w:t>
      </w:r>
      <w:r w:rsidR="00577482">
        <w:t>ere was a small</w:t>
      </w:r>
      <w:r w:rsidR="006C6F29">
        <w:t xml:space="preserve"> £4.81 deficit </w:t>
      </w:r>
      <w:r w:rsidR="002D7122">
        <w:t>of what should have been claime</w:t>
      </w:r>
      <w:r w:rsidR="002928CD">
        <w:t>d</w:t>
      </w:r>
      <w:r w:rsidR="002D7122">
        <w:t xml:space="preserve"> because two small transactions (not paid until </w:t>
      </w:r>
      <w:r w:rsidR="00664192">
        <w:t>December 2022</w:t>
      </w:r>
      <w:r w:rsidR="008C4A5A">
        <w:t xml:space="preserve">) were omitted from the </w:t>
      </w:r>
      <w:r w:rsidR="00DE5409">
        <w:t>VAT</w:t>
      </w:r>
      <w:r w:rsidR="00FD5AAE">
        <w:t>- inclusive Invoices</w:t>
      </w:r>
      <w:r w:rsidR="00C55A2C">
        <w:t xml:space="preserve"> </w:t>
      </w:r>
      <w:r w:rsidR="002928CD">
        <w:t xml:space="preserve">to be </w:t>
      </w:r>
      <w:r w:rsidR="00C55A2C">
        <w:t>reclaimed for.</w:t>
      </w:r>
      <w:r w:rsidRPr="00AA0C63">
        <w:t xml:space="preserve"> </w:t>
      </w:r>
    </w:p>
    <w:p w14:paraId="53A58A8C" w14:textId="77777777" w:rsidR="00EA6AE9" w:rsidRPr="00F330F7" w:rsidRDefault="00EA6AE9" w:rsidP="00EA6AE9">
      <w:pPr>
        <w:pStyle w:val="NoSpacing"/>
        <w:spacing w:line="202" w:lineRule="auto"/>
        <w:ind w:left="720"/>
        <w:rPr>
          <w:sz w:val="6"/>
          <w:szCs w:val="6"/>
          <w:highlight w:val="yellow"/>
        </w:rPr>
      </w:pPr>
    </w:p>
    <w:p w14:paraId="10C10337" w14:textId="77777777" w:rsidR="00EA6AE9" w:rsidRPr="00566F97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566F97">
        <w:rPr>
          <w:b/>
          <w:bCs/>
        </w:rPr>
        <w:t xml:space="preserve">Cash Balances at the Bank/ Investment Strategy </w:t>
      </w:r>
    </w:p>
    <w:p w14:paraId="71F47A28" w14:textId="4404BCBB" w:rsidR="00EA6AE9" w:rsidRPr="00D242E0" w:rsidRDefault="00EA6AE9" w:rsidP="00EA6AE9">
      <w:pPr>
        <w:pStyle w:val="NoSpacing"/>
        <w:spacing w:line="202" w:lineRule="auto"/>
        <w:ind w:left="720"/>
        <w:jc w:val="both"/>
      </w:pPr>
      <w:r w:rsidRPr="00D242E0">
        <w:t xml:space="preserve">The balances in the bank-accounts </w:t>
      </w:r>
      <w:r w:rsidR="00491F50">
        <w:t>at</w:t>
      </w:r>
      <w:r w:rsidRPr="00D242E0">
        <w:t xml:space="preserve"> 31st </w:t>
      </w:r>
      <w:r w:rsidR="00491F50">
        <w:t>March 2023</w:t>
      </w:r>
      <w:r w:rsidRPr="00D242E0">
        <w:t>, total £1</w:t>
      </w:r>
      <w:r w:rsidR="00F54928">
        <w:t>15,535.53</w:t>
      </w:r>
      <w:r w:rsidRPr="00D242E0">
        <w:t xml:space="preserve"> (allowing for </w:t>
      </w:r>
      <w:r w:rsidR="009E2F30">
        <w:t xml:space="preserve">one </w:t>
      </w:r>
      <w:r w:rsidRPr="00D242E0">
        <w:t>uncleared cheque</w:t>
      </w:r>
      <w:r w:rsidR="009E2F30">
        <w:t xml:space="preserve"> of £500</w:t>
      </w:r>
      <w:r w:rsidRPr="00D242E0">
        <w:t>)</w:t>
      </w:r>
      <w:r>
        <w:t>. As total</w:t>
      </w:r>
      <w:r w:rsidRPr="00D242E0">
        <w:t xml:space="preserve"> reserves</w:t>
      </w:r>
      <w:r>
        <w:t xml:space="preserve"> </w:t>
      </w:r>
      <w:r w:rsidR="00345323">
        <w:t>are above</w:t>
      </w:r>
      <w:r w:rsidRPr="00D242E0">
        <w:t xml:space="preserve"> £100,000</w:t>
      </w:r>
      <w:r>
        <w:t xml:space="preserve"> </w:t>
      </w:r>
      <w:r w:rsidRPr="00D242E0">
        <w:t xml:space="preserve">the Council </w:t>
      </w:r>
      <w:r w:rsidR="00D75262">
        <w:t>has</w:t>
      </w:r>
      <w:r>
        <w:t xml:space="preserve"> an Investment Strategy </w:t>
      </w:r>
      <w:r w:rsidRPr="00D242E0">
        <w:t>(as</w:t>
      </w:r>
      <w:r>
        <w:t>-per</w:t>
      </w:r>
      <w:r w:rsidRPr="00D242E0">
        <w:t xml:space="preserve"> Sect</w:t>
      </w:r>
      <w:r>
        <w:t>.</w:t>
      </w:r>
      <w:r w:rsidRPr="00D242E0">
        <w:t xml:space="preserve"> 15</w:t>
      </w:r>
      <w:r>
        <w:t>(</w:t>
      </w:r>
      <w:r w:rsidRPr="00D242E0">
        <w:t>1</w:t>
      </w:r>
      <w:r>
        <w:t>)</w:t>
      </w:r>
      <w:r w:rsidRPr="00D242E0">
        <w:t xml:space="preserve"> (a) of the Local Government Act (2003)). </w:t>
      </w:r>
    </w:p>
    <w:p w14:paraId="4AFF36F5" w14:textId="77777777" w:rsidR="00EA6AE9" w:rsidRPr="00F330F7" w:rsidRDefault="00EA6AE9" w:rsidP="00EA6AE9">
      <w:pPr>
        <w:pStyle w:val="NoSpacing"/>
        <w:spacing w:line="202" w:lineRule="auto"/>
        <w:ind w:left="720"/>
        <w:rPr>
          <w:sz w:val="6"/>
          <w:szCs w:val="6"/>
          <w:highlight w:val="yellow"/>
        </w:rPr>
      </w:pPr>
    </w:p>
    <w:p w14:paraId="3BEC3A88" w14:textId="77777777" w:rsidR="00EA6AE9" w:rsidRPr="00566F97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566F97">
        <w:rPr>
          <w:b/>
          <w:bCs/>
        </w:rPr>
        <w:t xml:space="preserve">Internal Financial Controls/ Tendering Process </w:t>
      </w:r>
    </w:p>
    <w:p w14:paraId="1EEB536A" w14:textId="050651B4" w:rsidR="00EA6AE9" w:rsidRDefault="00EA6AE9" w:rsidP="00EA6AE9">
      <w:pPr>
        <w:pStyle w:val="NoSpacing"/>
        <w:spacing w:line="202" w:lineRule="auto"/>
        <w:ind w:left="720"/>
        <w:jc w:val="both"/>
      </w:pPr>
      <w:r w:rsidRPr="0016064B">
        <w:t>The Financial Management system remains robust</w:t>
      </w:r>
      <w:r w:rsidR="00267846">
        <w:t xml:space="preserve">, with </w:t>
      </w:r>
      <w:r w:rsidR="00163026">
        <w:t>a quarterly check of the Council finances, along with monthly Bank-reconciliation</w:t>
      </w:r>
      <w:r w:rsidR="00BB7AFF">
        <w:t xml:space="preserve">s which are checked and signed. This </w:t>
      </w:r>
      <w:r w:rsidRPr="0016064B">
        <w:t>fulfils all reporting requirements.</w:t>
      </w:r>
      <w:r w:rsidR="0093260F">
        <w:t xml:space="preserve"> </w:t>
      </w:r>
      <w:r w:rsidRPr="0016064B">
        <w:t xml:space="preserve">The Tendering process </w:t>
      </w:r>
      <w:r w:rsidR="00ED1F7F">
        <w:t>remains</w:t>
      </w:r>
      <w:r w:rsidRPr="0016064B">
        <w:t xml:space="preserve"> </w:t>
      </w:r>
      <w:r w:rsidR="0093260F" w:rsidRPr="0016064B">
        <w:t>robust</w:t>
      </w:r>
      <w:r w:rsidR="0093260F">
        <w:t>;</w:t>
      </w:r>
      <w:r>
        <w:t xml:space="preserve"> the Council ha</w:t>
      </w:r>
      <w:r w:rsidR="00EB4932">
        <w:t>s</w:t>
      </w:r>
      <w:r>
        <w:t xml:space="preserve"> complied with all relevant Financial Regulations</w:t>
      </w:r>
      <w:r w:rsidR="006F0CF4">
        <w:t xml:space="preserve"> </w:t>
      </w:r>
      <w:r w:rsidR="00EB4932">
        <w:t>ri</w:t>
      </w:r>
      <w:r w:rsidR="006F0CF4">
        <w:t>gor</w:t>
      </w:r>
      <w:r w:rsidR="00EB4932">
        <w:t>ously</w:t>
      </w:r>
      <w:r>
        <w:t xml:space="preserve">. </w:t>
      </w:r>
    </w:p>
    <w:p w14:paraId="44EBC587" w14:textId="77777777" w:rsidR="00EA6AE9" w:rsidRPr="00F330F7" w:rsidRDefault="00EA6AE9" w:rsidP="00EA6AE9">
      <w:pPr>
        <w:pStyle w:val="NoSpacing"/>
        <w:spacing w:line="202" w:lineRule="auto"/>
        <w:ind w:left="720"/>
        <w:jc w:val="both"/>
        <w:rPr>
          <w:sz w:val="6"/>
          <w:szCs w:val="6"/>
        </w:rPr>
      </w:pPr>
    </w:p>
    <w:p w14:paraId="2405927A" w14:textId="77777777" w:rsidR="00EA6AE9" w:rsidRPr="00666B87" w:rsidRDefault="00EA6AE9" w:rsidP="00EA6AE9">
      <w:pPr>
        <w:pStyle w:val="NoSpacing"/>
        <w:numPr>
          <w:ilvl w:val="0"/>
          <w:numId w:val="8"/>
        </w:numPr>
        <w:spacing w:line="202" w:lineRule="auto"/>
        <w:jc w:val="both"/>
        <w:rPr>
          <w:b/>
          <w:bCs/>
        </w:rPr>
      </w:pPr>
      <w:r w:rsidRPr="00666B87">
        <w:rPr>
          <w:b/>
          <w:bCs/>
        </w:rPr>
        <w:t xml:space="preserve">Security of Public Funds and Employees </w:t>
      </w:r>
    </w:p>
    <w:p w14:paraId="6B1F47D8" w14:textId="281942BB" w:rsidR="00E54F87" w:rsidRDefault="00EA6AE9" w:rsidP="00EA6AE9">
      <w:pPr>
        <w:pStyle w:val="NoSpacing"/>
        <w:spacing w:line="202" w:lineRule="auto"/>
        <w:ind w:left="720"/>
        <w:jc w:val="both"/>
      </w:pPr>
      <w:r>
        <w:t xml:space="preserve">No </w:t>
      </w:r>
      <w:r w:rsidR="00E31875">
        <w:t>significant</w:t>
      </w:r>
      <w:r>
        <w:t xml:space="preserve"> concerns.</w:t>
      </w:r>
    </w:p>
    <w:p w14:paraId="4374CBF4" w14:textId="77777777" w:rsidR="00566F97" w:rsidRPr="00566F97" w:rsidRDefault="00566F97" w:rsidP="00EA6AE9">
      <w:pPr>
        <w:pStyle w:val="NoSpacing"/>
        <w:spacing w:line="202" w:lineRule="auto"/>
        <w:ind w:left="720"/>
        <w:jc w:val="both"/>
        <w:rPr>
          <w:sz w:val="8"/>
          <w:szCs w:val="8"/>
        </w:rPr>
      </w:pPr>
    </w:p>
    <w:p w14:paraId="1466B4F3" w14:textId="77777777" w:rsidR="008E305E" w:rsidRPr="00623247" w:rsidRDefault="00121FC6" w:rsidP="00121FC6">
      <w:pPr>
        <w:pStyle w:val="NoSpacing"/>
        <w:numPr>
          <w:ilvl w:val="0"/>
          <w:numId w:val="8"/>
        </w:numPr>
        <w:spacing w:line="202" w:lineRule="auto"/>
        <w:jc w:val="both"/>
        <w:rPr>
          <w:b/>
          <w:bCs/>
        </w:rPr>
      </w:pPr>
      <w:r w:rsidRPr="00623247">
        <w:rPr>
          <w:b/>
          <w:bCs/>
        </w:rPr>
        <w:t>Security of Public Spaces</w:t>
      </w:r>
      <w:r w:rsidR="00611F76" w:rsidRPr="00623247">
        <w:rPr>
          <w:b/>
          <w:bCs/>
        </w:rPr>
        <w:t xml:space="preserve"> </w:t>
      </w:r>
      <w:r w:rsidR="008E305E" w:rsidRPr="00623247">
        <w:rPr>
          <w:b/>
          <w:bCs/>
        </w:rPr>
        <w:t xml:space="preserve">and Venues </w:t>
      </w:r>
    </w:p>
    <w:p w14:paraId="04D12246" w14:textId="218DF5CC" w:rsidR="00EA6AE9" w:rsidRPr="00666B87" w:rsidRDefault="008E305E" w:rsidP="008E305E">
      <w:pPr>
        <w:pStyle w:val="NoSpacing"/>
        <w:spacing w:line="202" w:lineRule="auto"/>
        <w:ind w:left="720"/>
        <w:jc w:val="both"/>
      </w:pPr>
      <w:r>
        <w:t xml:space="preserve">There have been no significant issues with regard to the </w:t>
      </w:r>
      <w:r w:rsidR="00A41FE2">
        <w:t xml:space="preserve">safety and </w:t>
      </w:r>
      <w:r>
        <w:t xml:space="preserve">security of </w:t>
      </w:r>
      <w:r w:rsidR="005C29D3">
        <w:t xml:space="preserve">these places over which the Parish Council has </w:t>
      </w:r>
      <w:r w:rsidR="00623247">
        <w:t>responsibilities</w:t>
      </w:r>
      <w:r w:rsidR="006F0CF4">
        <w:t>.</w:t>
      </w:r>
      <w:r w:rsidR="00A41FE2">
        <w:t xml:space="preserve"> </w:t>
      </w:r>
      <w:r w:rsidR="00EA6AE9">
        <w:t xml:space="preserve"> </w:t>
      </w:r>
    </w:p>
    <w:p w14:paraId="661C83A3" w14:textId="77777777" w:rsidR="00EA6AE9" w:rsidRPr="00F330F7" w:rsidRDefault="00EA6AE9" w:rsidP="00EA6AE9">
      <w:pPr>
        <w:pStyle w:val="NoSpacing"/>
        <w:spacing w:line="202" w:lineRule="auto"/>
        <w:ind w:left="720"/>
        <w:rPr>
          <w:sz w:val="6"/>
          <w:szCs w:val="6"/>
          <w:highlight w:val="yellow"/>
        </w:rPr>
      </w:pPr>
      <w:r w:rsidRPr="00F330F7">
        <w:rPr>
          <w:sz w:val="8"/>
          <w:szCs w:val="8"/>
          <w:highlight w:val="yellow"/>
        </w:rPr>
        <w:t xml:space="preserve"> </w:t>
      </w:r>
    </w:p>
    <w:p w14:paraId="6EF2E47F" w14:textId="77777777" w:rsidR="00EA6AE9" w:rsidRPr="00566F97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566F97">
        <w:rPr>
          <w:b/>
          <w:bCs/>
        </w:rPr>
        <w:t xml:space="preserve">Risk Management/ Assets Risk Assessment </w:t>
      </w:r>
    </w:p>
    <w:p w14:paraId="7734C5A2" w14:textId="3E71B652" w:rsidR="00EA6AE9" w:rsidRPr="00666B87" w:rsidRDefault="00EA6AE9" w:rsidP="00EA6AE9">
      <w:pPr>
        <w:pStyle w:val="NoSpacing"/>
        <w:spacing w:line="202" w:lineRule="auto"/>
        <w:ind w:left="720"/>
        <w:jc w:val="both"/>
      </w:pPr>
      <w:r w:rsidRPr="00666B87">
        <w:t>The Risk Assessment  and Assets Risk Assessment documents</w:t>
      </w:r>
      <w:r>
        <w:t xml:space="preserve"> have been </w:t>
      </w:r>
      <w:r w:rsidRPr="00666B87">
        <w:t xml:space="preserve">updated in </w:t>
      </w:r>
      <w:r w:rsidR="00F3333D">
        <w:t>March</w:t>
      </w:r>
      <w:r>
        <w:t xml:space="preserve"> </w:t>
      </w:r>
      <w:r w:rsidRPr="00666B87">
        <w:t>202</w:t>
      </w:r>
      <w:r w:rsidR="005D1734">
        <w:t>3</w:t>
      </w:r>
      <w:r w:rsidR="00F3333D">
        <w:t xml:space="preserve">, </w:t>
      </w:r>
      <w:r w:rsidR="00B402F6">
        <w:t>and were</w:t>
      </w:r>
      <w:r w:rsidR="00F3333D">
        <w:t xml:space="preserve"> ratifi</w:t>
      </w:r>
      <w:r w:rsidR="00B402F6">
        <w:t>ed</w:t>
      </w:r>
      <w:r w:rsidR="00F3333D">
        <w:t xml:space="preserve"> by the Parish Council </w:t>
      </w:r>
      <w:r w:rsidR="00B402F6">
        <w:t>on 6</w:t>
      </w:r>
      <w:r w:rsidR="00B402F6" w:rsidRPr="00B402F6">
        <w:rPr>
          <w:vertAlign w:val="superscript"/>
        </w:rPr>
        <w:t>th</w:t>
      </w:r>
      <w:r w:rsidR="00B402F6">
        <w:t xml:space="preserve"> March 2023 (Item </w:t>
      </w:r>
      <w:r w:rsidR="006A6225">
        <w:t>12.a in Minutes)</w:t>
      </w:r>
      <w:r>
        <w:t>.</w:t>
      </w:r>
      <w:r w:rsidR="00EF0453">
        <w:t xml:space="preserve"> These are both comprehensive</w:t>
      </w:r>
      <w:r w:rsidR="002D54A3">
        <w:t>.</w:t>
      </w:r>
      <w:r w:rsidRPr="00666B87">
        <w:t xml:space="preserve"> </w:t>
      </w:r>
    </w:p>
    <w:p w14:paraId="3E8ECE77" w14:textId="77777777" w:rsidR="00EA6AE9" w:rsidRPr="00F330F7" w:rsidRDefault="00EA6AE9" w:rsidP="00EA6AE9">
      <w:pPr>
        <w:pStyle w:val="NoSpacing"/>
        <w:spacing w:line="202" w:lineRule="auto"/>
        <w:ind w:left="720"/>
        <w:rPr>
          <w:sz w:val="6"/>
          <w:szCs w:val="6"/>
          <w:highlight w:val="yellow"/>
        </w:rPr>
      </w:pPr>
    </w:p>
    <w:p w14:paraId="07937364" w14:textId="77777777" w:rsidR="00EA6AE9" w:rsidRPr="00566F97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566F97">
        <w:rPr>
          <w:b/>
          <w:bCs/>
        </w:rPr>
        <w:t xml:space="preserve">Insurance </w:t>
      </w:r>
    </w:p>
    <w:p w14:paraId="3EBE73BB" w14:textId="2AD7A218" w:rsidR="00EA6AE9" w:rsidRPr="007A56B2" w:rsidRDefault="00EA6AE9" w:rsidP="00EA6AE9">
      <w:pPr>
        <w:pStyle w:val="NoSpacing"/>
        <w:spacing w:line="202" w:lineRule="auto"/>
        <w:ind w:left="720"/>
        <w:jc w:val="both"/>
      </w:pPr>
      <w:r w:rsidRPr="007A56B2">
        <w:t xml:space="preserve">The Insurance cover with Zurich Municipal of </w:t>
      </w:r>
      <w:r>
        <w:t xml:space="preserve">just </w:t>
      </w:r>
      <w:r w:rsidRPr="007A56B2">
        <w:t>£</w:t>
      </w:r>
      <w:r>
        <w:t xml:space="preserve">525.22 </w:t>
      </w:r>
      <w:r w:rsidR="000174CE">
        <w:t xml:space="preserve">for 2022-23 </w:t>
      </w:r>
      <w:r>
        <w:t>(</w:t>
      </w:r>
      <w:r w:rsidR="00A635DE">
        <w:t>for the Council</w:t>
      </w:r>
      <w:r>
        <w:t>) is good value for money</w:t>
      </w:r>
      <w:r w:rsidR="000174CE">
        <w:t>.</w:t>
      </w:r>
      <w:r w:rsidR="00F51BA8">
        <w:t xml:space="preserve"> The </w:t>
      </w:r>
      <w:r w:rsidR="00642E7A">
        <w:t>Insurance is very comprehensive and covers all significant risks to the Council and Council funds and property.</w:t>
      </w:r>
      <w:r w:rsidRPr="007A56B2">
        <w:t xml:space="preserve"> </w:t>
      </w:r>
    </w:p>
    <w:p w14:paraId="2B6AB3D0" w14:textId="77777777" w:rsidR="00EA6AE9" w:rsidRPr="00F330F7" w:rsidRDefault="00EA6AE9" w:rsidP="00EA6AE9">
      <w:pPr>
        <w:pStyle w:val="NoSpacing"/>
        <w:spacing w:line="202" w:lineRule="auto"/>
        <w:ind w:left="720"/>
        <w:rPr>
          <w:sz w:val="6"/>
          <w:szCs w:val="6"/>
          <w:highlight w:val="yellow"/>
        </w:rPr>
      </w:pPr>
    </w:p>
    <w:p w14:paraId="3780F51A" w14:textId="77777777" w:rsidR="00EA6AE9" w:rsidRPr="00566F97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566F97">
        <w:rPr>
          <w:b/>
          <w:bCs/>
        </w:rPr>
        <w:t xml:space="preserve">Precept/ Budgetary Control/Variances </w:t>
      </w:r>
    </w:p>
    <w:p w14:paraId="6947A54F" w14:textId="59E6E853" w:rsidR="00EA6AE9" w:rsidRPr="003225D1" w:rsidRDefault="00EA6AE9" w:rsidP="00EA6AE9">
      <w:pPr>
        <w:pStyle w:val="NoSpacing"/>
        <w:spacing w:line="202" w:lineRule="auto"/>
        <w:ind w:left="720"/>
        <w:jc w:val="both"/>
      </w:pPr>
      <w:r w:rsidRPr="003225D1">
        <w:t>The Precept for 202</w:t>
      </w:r>
      <w:r>
        <w:t>2</w:t>
      </w:r>
      <w:r w:rsidRPr="003225D1">
        <w:t>-2</w:t>
      </w:r>
      <w:r>
        <w:t>3</w:t>
      </w:r>
      <w:r w:rsidRPr="003225D1">
        <w:t xml:space="preserve"> was agreed by the Council at the Precept Meeting on 1</w:t>
      </w:r>
      <w:r>
        <w:t>7</w:t>
      </w:r>
      <w:r w:rsidRPr="003225D1">
        <w:t>th January 202</w:t>
      </w:r>
      <w:r>
        <w:t>2</w:t>
      </w:r>
      <w:r w:rsidRPr="003225D1">
        <w:t xml:space="preserve">. </w:t>
      </w:r>
      <w:r>
        <w:t xml:space="preserve">Budgetary monitoring and </w:t>
      </w:r>
      <w:r w:rsidR="00D2726E">
        <w:t>E</w:t>
      </w:r>
      <w:r>
        <w:t>xpenditure compared to 2021-2022</w:t>
      </w:r>
      <w:r w:rsidR="00896F2C">
        <w:t xml:space="preserve"> shows an increase in some Expenditure items but also an increase in Income Receipts</w:t>
      </w:r>
      <w:r>
        <w:t>.</w:t>
      </w:r>
      <w:r w:rsidR="00B4785F">
        <w:t xml:space="preserve"> </w:t>
      </w:r>
      <w:r w:rsidR="00C808EF">
        <w:t>Some of these were significant (15% or more) increases for which adequate explanations were provided</w:t>
      </w:r>
      <w:r w:rsidR="00F11C7D">
        <w:t>.</w:t>
      </w:r>
      <w:r w:rsidR="00146EB9">
        <w:t xml:space="preserve"> The Precept for 2023-24 </w:t>
      </w:r>
      <w:r w:rsidR="00AA19C0">
        <w:t>was agreed by the Council on 16</w:t>
      </w:r>
      <w:r w:rsidR="00AA19C0" w:rsidRPr="00AA19C0">
        <w:rPr>
          <w:vertAlign w:val="superscript"/>
        </w:rPr>
        <w:t>th</w:t>
      </w:r>
      <w:r w:rsidR="00AA19C0">
        <w:t xml:space="preserve"> January 2023</w:t>
      </w:r>
      <w:r w:rsidR="00DE40C3">
        <w:t xml:space="preserve"> and </w:t>
      </w:r>
      <w:r w:rsidR="009D370C">
        <w:t xml:space="preserve">it is on the </w:t>
      </w:r>
      <w:r w:rsidR="009864C3">
        <w:t xml:space="preserve">Parish Council </w:t>
      </w:r>
      <w:r w:rsidR="009D370C">
        <w:t>Website,</w:t>
      </w:r>
      <w:r w:rsidR="00AA19C0">
        <w:t xml:space="preserve"> but the Minutes do need amending because </w:t>
      </w:r>
      <w:r w:rsidR="009D370C">
        <w:t>they</w:t>
      </w:r>
      <w:r w:rsidR="00AA19C0">
        <w:t xml:space="preserve"> refer to Precept 2022</w:t>
      </w:r>
      <w:r w:rsidR="00DE40C3">
        <w:t>-23 not Precept 2023-24.</w:t>
      </w:r>
      <w:r>
        <w:t xml:space="preserve"> </w:t>
      </w:r>
    </w:p>
    <w:p w14:paraId="7C9DB0BF" w14:textId="77777777" w:rsidR="00EA6AE9" w:rsidRPr="00566F97" w:rsidRDefault="00EA6AE9" w:rsidP="00EA6AE9">
      <w:pPr>
        <w:pStyle w:val="NoSpacing"/>
        <w:spacing w:line="202" w:lineRule="auto"/>
        <w:ind w:left="720"/>
        <w:rPr>
          <w:b/>
          <w:bCs/>
          <w:sz w:val="6"/>
          <w:szCs w:val="6"/>
          <w:highlight w:val="yellow"/>
        </w:rPr>
      </w:pPr>
    </w:p>
    <w:p w14:paraId="4892828D" w14:textId="77777777" w:rsidR="00EA6AE9" w:rsidRPr="00566F97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566F97">
        <w:rPr>
          <w:b/>
          <w:bCs/>
        </w:rPr>
        <w:t xml:space="preserve">General Power of Competence (GPC)/Section 137 Spending. </w:t>
      </w:r>
    </w:p>
    <w:p w14:paraId="37A73C1B" w14:textId="6F626F7F" w:rsidR="00EA6AE9" w:rsidRDefault="00EA6AE9" w:rsidP="00EA6AE9">
      <w:pPr>
        <w:pStyle w:val="NoSpacing"/>
        <w:spacing w:line="202" w:lineRule="auto"/>
        <w:ind w:left="720"/>
        <w:jc w:val="both"/>
      </w:pPr>
      <w:r w:rsidRPr="007E7D02">
        <w:t xml:space="preserve">The Council retains </w:t>
      </w:r>
      <w:r>
        <w:t>GPC</w:t>
      </w:r>
      <w:r w:rsidRPr="007E7D02">
        <w:t xml:space="preserve">. </w:t>
      </w:r>
      <w:r w:rsidR="002E4315">
        <w:t>Total</w:t>
      </w:r>
      <w:r>
        <w:t xml:space="preserve"> spending under this category for 2022-23 </w:t>
      </w:r>
      <w:r w:rsidR="00D3191F">
        <w:t>was £424.57</w:t>
      </w:r>
      <w:r w:rsidR="00B67F4D">
        <w:t>.</w:t>
      </w:r>
      <w:r>
        <w:t xml:space="preserve"> </w:t>
      </w:r>
      <w:r w:rsidRPr="007E7D02">
        <w:t xml:space="preserve"> </w:t>
      </w:r>
    </w:p>
    <w:p w14:paraId="44DD4D5D" w14:textId="77777777" w:rsidR="00621C29" w:rsidRPr="007E7D02" w:rsidRDefault="00621C29" w:rsidP="00EA6AE9">
      <w:pPr>
        <w:pStyle w:val="NoSpacing"/>
        <w:spacing w:line="202" w:lineRule="auto"/>
        <w:ind w:left="720"/>
        <w:jc w:val="both"/>
      </w:pPr>
    </w:p>
    <w:p w14:paraId="25B9AC54" w14:textId="77777777" w:rsidR="00EA6AE9" w:rsidRPr="00F330F7" w:rsidRDefault="00EA6AE9" w:rsidP="00EA6AE9">
      <w:pPr>
        <w:pStyle w:val="NoSpacing"/>
        <w:spacing w:line="202" w:lineRule="auto"/>
        <w:ind w:left="720"/>
        <w:rPr>
          <w:sz w:val="6"/>
          <w:szCs w:val="6"/>
          <w:highlight w:val="yellow"/>
        </w:rPr>
      </w:pPr>
    </w:p>
    <w:p w14:paraId="5F14E828" w14:textId="77777777" w:rsidR="00EA6AE9" w:rsidRPr="00566F97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566F97">
        <w:rPr>
          <w:b/>
          <w:bCs/>
        </w:rPr>
        <w:lastRenderedPageBreak/>
        <w:t xml:space="preserve">Debtors/ Income Controls </w:t>
      </w:r>
    </w:p>
    <w:p w14:paraId="401B37F9" w14:textId="40830D40" w:rsidR="00EA6AE9" w:rsidRDefault="00EA6AE9" w:rsidP="00EA6AE9">
      <w:pPr>
        <w:pStyle w:val="NoSpacing"/>
        <w:spacing w:line="202" w:lineRule="auto"/>
        <w:ind w:left="720"/>
        <w:jc w:val="both"/>
      </w:pPr>
      <w:r>
        <w:t>No major problems to report</w:t>
      </w:r>
      <w:r w:rsidR="009864C3">
        <w:t>. O</w:t>
      </w:r>
      <w:r w:rsidR="00B67F4D">
        <w:t>ne debt</w:t>
      </w:r>
      <w:r w:rsidR="00983A1F">
        <w:t xml:space="preserve">or has payment to the </w:t>
      </w:r>
      <w:r w:rsidR="006632CC">
        <w:t xml:space="preserve">Parish </w:t>
      </w:r>
      <w:r w:rsidR="00983A1F">
        <w:t>Council</w:t>
      </w:r>
      <w:r w:rsidR="006632CC">
        <w:t xml:space="preserve"> </w:t>
      </w:r>
      <w:r w:rsidR="009030C5">
        <w:t xml:space="preserve">of £48 </w:t>
      </w:r>
      <w:r w:rsidR="006632CC">
        <w:t>(due in May 2022)</w:t>
      </w:r>
      <w:r w:rsidR="0089768A">
        <w:t xml:space="preserve"> </w:t>
      </w:r>
      <w:r w:rsidR="00983A1F">
        <w:t xml:space="preserve"> </w:t>
      </w:r>
      <w:r w:rsidR="009030C5">
        <w:t xml:space="preserve">still </w:t>
      </w:r>
      <w:r w:rsidR="00983A1F">
        <w:t>outstanding.</w:t>
      </w:r>
      <w:r w:rsidRPr="00FE34A1">
        <w:t xml:space="preserve"> </w:t>
      </w:r>
    </w:p>
    <w:p w14:paraId="5060EF2E" w14:textId="77777777" w:rsidR="00A635DE" w:rsidRPr="00A635DE" w:rsidRDefault="00A635DE" w:rsidP="00EA6AE9">
      <w:pPr>
        <w:pStyle w:val="NoSpacing"/>
        <w:spacing w:line="202" w:lineRule="auto"/>
        <w:ind w:left="720"/>
        <w:jc w:val="both"/>
        <w:rPr>
          <w:sz w:val="8"/>
          <w:szCs w:val="8"/>
        </w:rPr>
      </w:pPr>
    </w:p>
    <w:p w14:paraId="0BA7C89C" w14:textId="1C8ECF9E" w:rsidR="008C19ED" w:rsidRPr="004A57BD" w:rsidRDefault="00476D2C" w:rsidP="008C19ED">
      <w:pPr>
        <w:pStyle w:val="NoSpacing"/>
        <w:numPr>
          <w:ilvl w:val="0"/>
          <w:numId w:val="8"/>
        </w:numPr>
        <w:spacing w:line="202" w:lineRule="auto"/>
        <w:jc w:val="both"/>
        <w:rPr>
          <w:b/>
          <w:bCs/>
        </w:rPr>
      </w:pPr>
      <w:r w:rsidRPr="004A57BD">
        <w:rPr>
          <w:b/>
          <w:bCs/>
        </w:rPr>
        <w:t>Local Elections: Candidate Spending Returns and Declaration Forms</w:t>
      </w:r>
    </w:p>
    <w:p w14:paraId="1C07F3DD" w14:textId="1A690F1C" w:rsidR="00A37844" w:rsidRDefault="00CF535C" w:rsidP="00A37844">
      <w:pPr>
        <w:pStyle w:val="NoSpacing"/>
        <w:spacing w:line="202" w:lineRule="auto"/>
        <w:ind w:left="720"/>
        <w:jc w:val="both"/>
      </w:pPr>
      <w:r>
        <w:t>No issues to report.</w:t>
      </w:r>
      <w:r w:rsidR="0049300E">
        <w:t xml:space="preserve"> I am aware </w:t>
      </w:r>
      <w:r w:rsidR="00631FF7">
        <w:t>this is unlikely to be relevant to new (existing) Councillors elected (re-elected) to the Parish Council</w:t>
      </w:r>
      <w:r w:rsidR="00276DB0">
        <w:t xml:space="preserve"> because they are Independent and tend not to spend money on campaigns.</w:t>
      </w:r>
      <w:r w:rsidR="00631FF7">
        <w:t xml:space="preserve"> </w:t>
      </w:r>
    </w:p>
    <w:p w14:paraId="6F3F2571" w14:textId="77777777" w:rsidR="00EA6AE9" w:rsidRPr="00C55911" w:rsidRDefault="00EA6AE9" w:rsidP="00EA6AE9">
      <w:pPr>
        <w:pStyle w:val="NoSpacing"/>
        <w:spacing w:line="202" w:lineRule="auto"/>
        <w:ind w:left="720"/>
        <w:jc w:val="both"/>
        <w:rPr>
          <w:sz w:val="8"/>
          <w:szCs w:val="8"/>
          <w:highlight w:val="yellow"/>
        </w:rPr>
      </w:pPr>
    </w:p>
    <w:p w14:paraId="648C6605" w14:textId="77777777" w:rsidR="00EA6AE9" w:rsidRPr="00DE6A9F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>
        <w:rPr>
          <w:b/>
          <w:bCs/>
        </w:rPr>
        <w:t xml:space="preserve">Employment Contracts and Pay/ </w:t>
      </w:r>
      <w:r w:rsidRPr="00DE6A9F">
        <w:rPr>
          <w:b/>
          <w:bCs/>
        </w:rPr>
        <w:t>Payroll Controls</w:t>
      </w:r>
    </w:p>
    <w:p w14:paraId="2BC8F67E" w14:textId="60EE6623" w:rsidR="00EA6AE9" w:rsidRPr="00DE6A9F" w:rsidRDefault="00EA6AE9" w:rsidP="00EA6AE9">
      <w:pPr>
        <w:pStyle w:val="NoSpacing"/>
        <w:spacing w:line="202" w:lineRule="auto"/>
        <w:ind w:left="720"/>
        <w:jc w:val="both"/>
      </w:pPr>
      <w:r w:rsidRPr="00DE6A9F">
        <w:t>The Parish Clerk is paid according to her Pay-grade (as per NALC guidelines)</w:t>
      </w:r>
      <w:r w:rsidR="002D49DD">
        <w:t>, al</w:t>
      </w:r>
      <w:r w:rsidR="0095670D">
        <w:t xml:space="preserve">though her </w:t>
      </w:r>
      <w:r w:rsidRPr="00DE6A9F">
        <w:t>Employment Contract</w:t>
      </w:r>
      <w:r w:rsidR="0095670D">
        <w:t xml:space="preserve"> still has the Pay rate for 2021-2022</w:t>
      </w:r>
      <w:r w:rsidR="002D49DD">
        <w:t>:</w:t>
      </w:r>
      <w:r w:rsidR="00B32ECE">
        <w:t xml:space="preserve"> However, she has been paid according to </w:t>
      </w:r>
      <w:r w:rsidR="007B3CAA">
        <w:t>NALC guidelines for 2022-2023.</w:t>
      </w:r>
      <w:r w:rsidR="009B7E68">
        <w:t xml:space="preserve"> </w:t>
      </w:r>
      <w:r w:rsidRPr="00DE6A9F">
        <w:t xml:space="preserve">The Payroll is completed on time </w:t>
      </w:r>
      <w:r>
        <w:t xml:space="preserve">with PAYE and Pensions </w:t>
      </w:r>
      <w:r w:rsidR="009B7E68">
        <w:t xml:space="preserve">are </w:t>
      </w:r>
      <w:r>
        <w:t>calculated correctly</w:t>
      </w:r>
      <w:r w:rsidRPr="00DE6A9F">
        <w:t xml:space="preserve">. </w:t>
      </w:r>
    </w:p>
    <w:p w14:paraId="57A504A2" w14:textId="77777777" w:rsidR="00EA6AE9" w:rsidRPr="00F330F7" w:rsidRDefault="00EA6AE9" w:rsidP="00EA6AE9">
      <w:pPr>
        <w:pStyle w:val="NoSpacing"/>
        <w:spacing w:line="202" w:lineRule="auto"/>
        <w:ind w:left="720"/>
        <w:rPr>
          <w:sz w:val="6"/>
          <w:szCs w:val="6"/>
        </w:rPr>
      </w:pPr>
    </w:p>
    <w:p w14:paraId="727A42D0" w14:textId="77777777" w:rsidR="005A5C14" w:rsidRPr="00566F97" w:rsidRDefault="005A5C14" w:rsidP="005A5C14">
      <w:pPr>
        <w:pStyle w:val="NoSpacing"/>
        <w:spacing w:line="202" w:lineRule="auto"/>
        <w:ind w:left="720"/>
        <w:rPr>
          <w:sz w:val="8"/>
          <w:szCs w:val="8"/>
        </w:rPr>
      </w:pPr>
    </w:p>
    <w:p w14:paraId="70AF91EA" w14:textId="4154EFA4" w:rsidR="00EA6AE9" w:rsidRPr="00566F97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566F97">
        <w:rPr>
          <w:b/>
          <w:bCs/>
        </w:rPr>
        <w:t xml:space="preserve">Asset Register </w:t>
      </w:r>
    </w:p>
    <w:p w14:paraId="4FF40C07" w14:textId="77777777" w:rsidR="006004F3" w:rsidRDefault="00EA6AE9" w:rsidP="00EA6AE9">
      <w:pPr>
        <w:pStyle w:val="NoSpacing"/>
        <w:spacing w:line="202" w:lineRule="auto"/>
        <w:ind w:left="720"/>
        <w:jc w:val="both"/>
      </w:pPr>
      <w:r w:rsidRPr="00DE6A9F">
        <w:t>The Asset Register is updated to 31 March 202</w:t>
      </w:r>
      <w:r w:rsidR="003E766A">
        <w:t>3</w:t>
      </w:r>
      <w:r w:rsidRPr="00DE6A9F">
        <w:t>. The value of Assets total</w:t>
      </w:r>
      <w:r>
        <w:t>s</w:t>
      </w:r>
      <w:r w:rsidRPr="00DE6A9F">
        <w:t xml:space="preserve"> £1</w:t>
      </w:r>
      <w:r w:rsidR="00720917">
        <w:t>4,394.40</w:t>
      </w:r>
      <w:r w:rsidRPr="00DE6A9F">
        <w:t xml:space="preserve"> </w:t>
      </w:r>
      <w:r>
        <w:t>and is correct.</w:t>
      </w:r>
    </w:p>
    <w:p w14:paraId="1A7DC0C3" w14:textId="1D43DFF9" w:rsidR="00EA6AE9" w:rsidRPr="006004F3" w:rsidRDefault="00EA6AE9" w:rsidP="00EA6AE9">
      <w:pPr>
        <w:pStyle w:val="NoSpacing"/>
        <w:spacing w:line="202" w:lineRule="auto"/>
        <w:ind w:left="720"/>
        <w:jc w:val="both"/>
        <w:rPr>
          <w:sz w:val="8"/>
          <w:szCs w:val="8"/>
        </w:rPr>
      </w:pPr>
      <w:r w:rsidRPr="006004F3">
        <w:rPr>
          <w:sz w:val="8"/>
          <w:szCs w:val="8"/>
        </w:rPr>
        <w:t xml:space="preserve"> </w:t>
      </w:r>
    </w:p>
    <w:p w14:paraId="69992F89" w14:textId="7C039A3B" w:rsidR="00B2349E" w:rsidRPr="00824B57" w:rsidRDefault="001B5B6C" w:rsidP="00B2349E">
      <w:pPr>
        <w:pStyle w:val="NoSpacing"/>
        <w:numPr>
          <w:ilvl w:val="0"/>
          <w:numId w:val="8"/>
        </w:numPr>
        <w:spacing w:line="202" w:lineRule="auto"/>
        <w:jc w:val="both"/>
        <w:rPr>
          <w:b/>
          <w:bCs/>
        </w:rPr>
      </w:pPr>
      <w:r w:rsidRPr="00824B57">
        <w:rPr>
          <w:b/>
          <w:bCs/>
        </w:rPr>
        <w:t>Annual Report (2023) – Financial Report</w:t>
      </w:r>
      <w:r w:rsidR="003B0613" w:rsidRPr="00824B57">
        <w:rPr>
          <w:b/>
          <w:bCs/>
        </w:rPr>
        <w:t xml:space="preserve"> 2022-2023</w:t>
      </w:r>
    </w:p>
    <w:p w14:paraId="54628318" w14:textId="6D9839C1" w:rsidR="001B5B6C" w:rsidRPr="00DE6A9F" w:rsidRDefault="00E809E6" w:rsidP="001B5B6C">
      <w:pPr>
        <w:pStyle w:val="NoSpacing"/>
        <w:spacing w:line="202" w:lineRule="auto"/>
        <w:ind w:left="720"/>
        <w:jc w:val="both"/>
      </w:pPr>
      <w:r>
        <w:t xml:space="preserve">The total Expenditure </w:t>
      </w:r>
      <w:r w:rsidR="003B0613">
        <w:t>recorded for 2021-2022 and 2022-2023 in</w:t>
      </w:r>
      <w:r w:rsidR="00A016B2">
        <w:t>cluded payments relating to Expenditure from the previous year</w:t>
      </w:r>
      <w:r w:rsidR="009F6253">
        <w:t xml:space="preserve"> because this Expenditure only cleared the Bank-account </w:t>
      </w:r>
      <w:r w:rsidR="00824B57">
        <w:t xml:space="preserve">during the years in question. This </w:t>
      </w:r>
      <w:r w:rsidR="006377B8">
        <w:t>led</w:t>
      </w:r>
      <w:r w:rsidR="00824B57">
        <w:t xml:space="preserve"> to </w:t>
      </w:r>
      <w:r w:rsidR="00EB6143">
        <w:t xml:space="preserve">reported </w:t>
      </w:r>
      <w:r w:rsidR="00824B57">
        <w:t xml:space="preserve">total Expenditure that was </w:t>
      </w:r>
      <w:r w:rsidR="00EB6143">
        <w:t xml:space="preserve">£6,050 too high for 2021-2022 and £683 too high for </w:t>
      </w:r>
      <w:r w:rsidR="0001520A">
        <w:t>2022-2023. As such this does not tie</w:t>
      </w:r>
      <w:r w:rsidR="00A635DE">
        <w:t>-</w:t>
      </w:r>
      <w:r w:rsidR="0001520A">
        <w:t xml:space="preserve">in with Expenditure totals in the accounts </w:t>
      </w:r>
      <w:r w:rsidR="00F4064A">
        <w:t>or in the AGAR</w:t>
      </w:r>
      <w:r w:rsidR="005F620D">
        <w:t xml:space="preserve"> Section 2</w:t>
      </w:r>
      <w:r w:rsidR="00F4064A">
        <w:t xml:space="preserve"> (page 5).</w:t>
      </w:r>
      <w:r w:rsidR="00EB6143">
        <w:t xml:space="preserve"> </w:t>
      </w:r>
      <w:r w:rsidR="00224837">
        <w:t xml:space="preserve">This </w:t>
      </w:r>
      <w:r w:rsidR="0062552F">
        <w:t xml:space="preserve">needs correcting to ensure all accounts from primary documentation and </w:t>
      </w:r>
      <w:r w:rsidR="00CD01F3">
        <w:t>general accounts to Final Account reports are consistent and accurate</w:t>
      </w:r>
      <w:r w:rsidR="0062552F">
        <w:t>.</w:t>
      </w:r>
      <w:r w:rsidR="003B0613">
        <w:t xml:space="preserve"> </w:t>
      </w:r>
    </w:p>
    <w:p w14:paraId="6558AAF7" w14:textId="77777777" w:rsidR="00EA6AE9" w:rsidRPr="00F330F7" w:rsidRDefault="00EA6AE9" w:rsidP="00EA6AE9">
      <w:pPr>
        <w:pStyle w:val="NoSpacing"/>
        <w:spacing w:line="202" w:lineRule="auto"/>
        <w:ind w:left="720"/>
        <w:rPr>
          <w:sz w:val="6"/>
          <w:szCs w:val="6"/>
        </w:rPr>
      </w:pPr>
    </w:p>
    <w:p w14:paraId="15A3B36E" w14:textId="77777777" w:rsidR="00EA6AE9" w:rsidRPr="00F86724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F86724">
        <w:rPr>
          <w:b/>
          <w:bCs/>
        </w:rPr>
        <w:t>Transparency Legislation/ Website</w:t>
      </w:r>
    </w:p>
    <w:p w14:paraId="44273371" w14:textId="31FF08FA" w:rsidR="00EA6AE9" w:rsidRPr="00F86724" w:rsidRDefault="00EA6AE9" w:rsidP="00EA6AE9">
      <w:pPr>
        <w:pStyle w:val="NoSpacing"/>
        <w:spacing w:line="202" w:lineRule="auto"/>
        <w:ind w:left="720"/>
        <w:jc w:val="both"/>
      </w:pPr>
      <w:r>
        <w:t xml:space="preserve">No </w:t>
      </w:r>
      <w:r w:rsidR="008029B7">
        <w:t xml:space="preserve">significant </w:t>
      </w:r>
      <w:r>
        <w:t>problems to report</w:t>
      </w:r>
      <w:r w:rsidR="00946F78">
        <w:t xml:space="preserve"> and </w:t>
      </w:r>
      <w:r w:rsidR="007B46B9">
        <w:t>a few</w:t>
      </w:r>
      <w:r w:rsidR="00C82457">
        <w:t xml:space="preserve"> </w:t>
      </w:r>
      <w:r w:rsidR="007F6283">
        <w:t xml:space="preserve">broken/ missing links on the Website </w:t>
      </w:r>
      <w:r w:rsidR="00C82457">
        <w:t xml:space="preserve">identified </w:t>
      </w:r>
      <w:r w:rsidR="00F53A05">
        <w:t>in November 2022</w:t>
      </w:r>
      <w:r w:rsidR="00C82457">
        <w:t xml:space="preserve"> have </w:t>
      </w:r>
      <w:r w:rsidR="00F53A05">
        <w:t xml:space="preserve">now </w:t>
      </w:r>
      <w:r w:rsidR="00C82457">
        <w:t>been fixed</w:t>
      </w:r>
      <w:r>
        <w:t xml:space="preserve">. </w:t>
      </w:r>
      <w:r w:rsidR="00860675">
        <w:t>Some links on t</w:t>
      </w:r>
      <w:r w:rsidR="00D266F7">
        <w:t>he Website</w:t>
      </w:r>
      <w:r w:rsidR="00860675">
        <w:t xml:space="preserve"> will </w:t>
      </w:r>
      <w:r w:rsidR="00D266F7">
        <w:t xml:space="preserve">need updating to reflect the fact that </w:t>
      </w:r>
      <w:r w:rsidR="008412BB">
        <w:t xml:space="preserve">Alston Moor Parish Council is now in the area run by the new </w:t>
      </w:r>
      <w:r w:rsidR="009E7E3B">
        <w:t>Westmorland and Furness Unitary Authority (as of 1</w:t>
      </w:r>
      <w:r w:rsidR="009E7E3B" w:rsidRPr="009E7E3B">
        <w:rPr>
          <w:vertAlign w:val="superscript"/>
        </w:rPr>
        <w:t>st</w:t>
      </w:r>
      <w:r w:rsidR="009E7E3B">
        <w:t xml:space="preserve"> April 2023</w:t>
      </w:r>
      <w:r w:rsidR="002D49DD">
        <w:t>)</w:t>
      </w:r>
      <w:r w:rsidR="00AD0E44">
        <w:t xml:space="preserve">. </w:t>
      </w:r>
      <w:r>
        <w:t>The Council is compliant with all</w:t>
      </w:r>
      <w:r w:rsidRPr="00F86724">
        <w:t xml:space="preserve"> Transparency legislation. </w:t>
      </w:r>
    </w:p>
    <w:p w14:paraId="2EED3D89" w14:textId="77777777" w:rsidR="00EA6AE9" w:rsidRPr="00F330F7" w:rsidRDefault="00EA6AE9" w:rsidP="00EA6AE9">
      <w:pPr>
        <w:pStyle w:val="NoSpacing"/>
        <w:spacing w:line="202" w:lineRule="auto"/>
        <w:ind w:left="720"/>
        <w:rPr>
          <w:sz w:val="6"/>
          <w:szCs w:val="6"/>
          <w:highlight w:val="yellow"/>
        </w:rPr>
      </w:pPr>
    </w:p>
    <w:p w14:paraId="5E5E6F2F" w14:textId="77777777" w:rsidR="00EA6AE9" w:rsidRPr="00F86724" w:rsidRDefault="00EA6AE9" w:rsidP="00EA6AE9">
      <w:pPr>
        <w:pStyle w:val="NoSpacing"/>
        <w:numPr>
          <w:ilvl w:val="0"/>
          <w:numId w:val="8"/>
        </w:numPr>
        <w:spacing w:line="202" w:lineRule="auto"/>
      </w:pPr>
      <w:r w:rsidRPr="00F86724">
        <w:rPr>
          <w:b/>
          <w:bCs/>
        </w:rPr>
        <w:t>Registers of Interest</w:t>
      </w:r>
      <w:r w:rsidRPr="00F86724">
        <w:t xml:space="preserve"> </w:t>
      </w:r>
    </w:p>
    <w:p w14:paraId="67DC43AD" w14:textId="6A45FAA1" w:rsidR="00EA6AE9" w:rsidRPr="00F86724" w:rsidRDefault="00EA6AE9" w:rsidP="00EA6AE9">
      <w:pPr>
        <w:pStyle w:val="NoSpacing"/>
        <w:spacing w:line="202" w:lineRule="auto"/>
        <w:ind w:left="720"/>
        <w:jc w:val="both"/>
      </w:pPr>
      <w:r>
        <w:t xml:space="preserve">Council fully compliant. </w:t>
      </w:r>
      <w:r w:rsidR="0000545D">
        <w:t>A</w:t>
      </w:r>
      <w:r>
        <w:t xml:space="preserve">ll </w:t>
      </w:r>
      <w:r w:rsidRPr="00F86724">
        <w:t xml:space="preserve">links to </w:t>
      </w:r>
      <w:r>
        <w:t>Registers of Interest</w:t>
      </w:r>
      <w:r w:rsidRPr="00F86724">
        <w:t xml:space="preserve"> on the </w:t>
      </w:r>
      <w:r w:rsidR="0000545D">
        <w:t>W</w:t>
      </w:r>
      <w:r w:rsidRPr="00F86724">
        <w:t xml:space="preserve">ebsite </w:t>
      </w:r>
      <w:r>
        <w:t>now work.</w:t>
      </w:r>
      <w:r w:rsidRPr="00F86724">
        <w:t xml:space="preserve"> </w:t>
      </w:r>
    </w:p>
    <w:p w14:paraId="081D2961" w14:textId="77777777" w:rsidR="00EA6AE9" w:rsidRPr="00F330F7" w:rsidRDefault="00EA6AE9" w:rsidP="00EA6AE9">
      <w:pPr>
        <w:pStyle w:val="NoSpacing"/>
        <w:spacing w:line="202" w:lineRule="auto"/>
        <w:ind w:left="720"/>
        <w:rPr>
          <w:sz w:val="6"/>
          <w:szCs w:val="6"/>
        </w:rPr>
      </w:pPr>
      <w:r w:rsidRPr="00F330F7">
        <w:rPr>
          <w:sz w:val="6"/>
          <w:szCs w:val="6"/>
        </w:rPr>
        <w:t xml:space="preserve"> </w:t>
      </w:r>
    </w:p>
    <w:p w14:paraId="61C9266F" w14:textId="77777777" w:rsidR="00EA6AE9" w:rsidRPr="00C34DC2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C34DC2">
        <w:rPr>
          <w:b/>
          <w:bCs/>
        </w:rPr>
        <w:t>Annual Governance and Accountability Return (AGAR) 202</w:t>
      </w:r>
      <w:r>
        <w:rPr>
          <w:b/>
          <w:bCs/>
        </w:rPr>
        <w:t>1-2022</w:t>
      </w:r>
    </w:p>
    <w:p w14:paraId="7CD45300" w14:textId="3C3D5B18" w:rsidR="00EA6AE9" w:rsidRPr="00C34DC2" w:rsidRDefault="00EA6AE9" w:rsidP="00EA6AE9">
      <w:pPr>
        <w:pStyle w:val="NoSpacing"/>
        <w:spacing w:line="202" w:lineRule="auto"/>
        <w:ind w:left="720"/>
        <w:jc w:val="both"/>
      </w:pPr>
      <w:r w:rsidRPr="00C34DC2">
        <w:t xml:space="preserve">This </w:t>
      </w:r>
      <w:r>
        <w:t xml:space="preserve">is </w:t>
      </w:r>
      <w:r w:rsidRPr="00C34DC2">
        <w:t xml:space="preserve">correct, approved by AMPC on </w:t>
      </w:r>
      <w:r>
        <w:t>6</w:t>
      </w:r>
      <w:r w:rsidRPr="005C41DC">
        <w:rPr>
          <w:vertAlign w:val="superscript"/>
        </w:rPr>
        <w:t>th</w:t>
      </w:r>
      <w:r>
        <w:t xml:space="preserve"> </w:t>
      </w:r>
      <w:r w:rsidRPr="00C34DC2">
        <w:t>June 202</w:t>
      </w:r>
      <w:r>
        <w:t>2</w:t>
      </w:r>
      <w:r w:rsidRPr="00C34DC2">
        <w:t xml:space="preserve"> (</w:t>
      </w:r>
      <w:r>
        <w:t>Items 10, 11</w:t>
      </w:r>
      <w:r w:rsidRPr="00C34DC2">
        <w:t>, Minutes of Meeting</w:t>
      </w:r>
      <w:r>
        <w:t xml:space="preserve"> then</w:t>
      </w:r>
      <w:r w:rsidRPr="00C34DC2">
        <w:t>)</w:t>
      </w:r>
      <w:r>
        <w:t xml:space="preserve"> and on the Website.</w:t>
      </w:r>
      <w:r w:rsidR="00DE3E83">
        <w:t xml:space="preserve"> However</w:t>
      </w:r>
      <w:r w:rsidR="00941B79">
        <w:t>,</w:t>
      </w:r>
      <w:r w:rsidR="00DE3E83">
        <w:t xml:space="preserve"> pages 1 to 3 of the AGAR </w:t>
      </w:r>
      <w:r w:rsidR="008B7DE0">
        <w:t>have not been uploaded to the Website.</w:t>
      </w:r>
      <w:r w:rsidR="00251016">
        <w:t xml:space="preserve"> </w:t>
      </w:r>
      <w:r w:rsidR="00A116FB">
        <w:t xml:space="preserve"> </w:t>
      </w:r>
    </w:p>
    <w:p w14:paraId="78812FAB" w14:textId="77777777" w:rsidR="00EA6AE9" w:rsidRPr="00F330F7" w:rsidRDefault="00EA6AE9" w:rsidP="00EA6AE9">
      <w:pPr>
        <w:pStyle w:val="NoSpacing"/>
        <w:spacing w:line="202" w:lineRule="auto"/>
        <w:ind w:left="720"/>
        <w:rPr>
          <w:sz w:val="6"/>
          <w:szCs w:val="6"/>
          <w:highlight w:val="yellow"/>
        </w:rPr>
      </w:pPr>
      <w:r w:rsidRPr="005C41DC">
        <w:rPr>
          <w:sz w:val="10"/>
          <w:szCs w:val="10"/>
          <w:highlight w:val="yellow"/>
        </w:rPr>
        <w:t xml:space="preserve"> </w:t>
      </w:r>
    </w:p>
    <w:p w14:paraId="0F0E98F4" w14:textId="77777777" w:rsidR="00EA6AE9" w:rsidRPr="00C34DC2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C34DC2">
        <w:rPr>
          <w:b/>
          <w:bCs/>
        </w:rPr>
        <w:t>Notice of Public Rights</w:t>
      </w:r>
    </w:p>
    <w:p w14:paraId="3E0E766C" w14:textId="77777777" w:rsidR="00EA6AE9" w:rsidRPr="00C34DC2" w:rsidRDefault="00EA6AE9" w:rsidP="00EA6AE9">
      <w:pPr>
        <w:pStyle w:val="NoSpacing"/>
        <w:spacing w:line="202" w:lineRule="auto"/>
        <w:ind w:left="720"/>
        <w:jc w:val="both"/>
      </w:pPr>
      <w:r w:rsidRPr="00C34DC2">
        <w:t xml:space="preserve">The Parish Council </w:t>
      </w:r>
      <w:r>
        <w:t xml:space="preserve">has </w:t>
      </w:r>
      <w:r w:rsidRPr="00C34DC2">
        <w:t xml:space="preserve">complied with all requirements </w:t>
      </w:r>
      <w:r>
        <w:t>in</w:t>
      </w:r>
      <w:r w:rsidRPr="00C34DC2">
        <w:t xml:space="preserve"> the Local Audit and Accountability Act (2014) Sect</w:t>
      </w:r>
      <w:r>
        <w:t>s.</w:t>
      </w:r>
      <w:r w:rsidRPr="00C34DC2">
        <w:t xml:space="preserve"> 26 </w:t>
      </w:r>
      <w:r>
        <w:t>&amp;</w:t>
      </w:r>
      <w:r w:rsidRPr="00C34DC2">
        <w:t xml:space="preserve"> 27 and Accounts and Audit Regulations (2015)(SI 2015/234). </w:t>
      </w:r>
      <w:r>
        <w:t xml:space="preserve">The 2022 Notice of Public Rights is on the Website. </w:t>
      </w:r>
    </w:p>
    <w:p w14:paraId="4BE1E666" w14:textId="77777777" w:rsidR="00EA6AE9" w:rsidRPr="00F330F7" w:rsidRDefault="00EA6AE9" w:rsidP="00EA6AE9">
      <w:pPr>
        <w:pStyle w:val="NoSpacing"/>
        <w:spacing w:line="202" w:lineRule="auto"/>
        <w:ind w:left="720"/>
        <w:rPr>
          <w:sz w:val="6"/>
          <w:szCs w:val="6"/>
        </w:rPr>
      </w:pPr>
      <w:r w:rsidRPr="002B7498">
        <w:rPr>
          <w:sz w:val="10"/>
          <w:szCs w:val="10"/>
        </w:rPr>
        <w:t xml:space="preserve"> </w:t>
      </w:r>
    </w:p>
    <w:p w14:paraId="3450B6BD" w14:textId="77777777" w:rsidR="00EA6AE9" w:rsidRPr="00D23B45" w:rsidRDefault="00EA6AE9" w:rsidP="00EA6AE9">
      <w:pPr>
        <w:pStyle w:val="NoSpacing"/>
        <w:numPr>
          <w:ilvl w:val="0"/>
          <w:numId w:val="8"/>
        </w:numPr>
        <w:spacing w:line="202" w:lineRule="auto"/>
        <w:rPr>
          <w:b/>
          <w:bCs/>
        </w:rPr>
      </w:pPr>
      <w:r w:rsidRPr="00D23B45">
        <w:rPr>
          <w:b/>
          <w:bCs/>
        </w:rPr>
        <w:t>Alston Moor Parish Council: Trustee Obligations.</w:t>
      </w:r>
    </w:p>
    <w:p w14:paraId="177F48C7" w14:textId="6C2ADDF0" w:rsidR="00EA6AE9" w:rsidRDefault="00EA6AE9" w:rsidP="00EA6AE9">
      <w:pPr>
        <w:pStyle w:val="NoSpacing"/>
        <w:spacing w:line="202" w:lineRule="auto"/>
        <w:ind w:left="720"/>
        <w:jc w:val="both"/>
      </w:pPr>
      <w:r w:rsidRPr="00D23B45">
        <w:t xml:space="preserve">The Parish Council </w:t>
      </w:r>
      <w:r>
        <w:t xml:space="preserve">(Members) </w:t>
      </w:r>
      <w:r w:rsidRPr="00D23B45">
        <w:t xml:space="preserve">fulfils </w:t>
      </w:r>
      <w:r>
        <w:t xml:space="preserve">all </w:t>
      </w:r>
      <w:r w:rsidRPr="00D23B45">
        <w:t>legal obligations as a Trustee</w:t>
      </w:r>
      <w:r w:rsidR="00876A12">
        <w:t xml:space="preserve"> (Trustees)</w:t>
      </w:r>
      <w:r w:rsidRPr="00D23B45">
        <w:t xml:space="preserve"> of Alston Town Hall </w:t>
      </w:r>
      <w:r>
        <w:t>(</w:t>
      </w:r>
      <w:r w:rsidRPr="00D23B45">
        <w:t>Fairhill Estates Charity</w:t>
      </w:r>
      <w:r>
        <w:t>).</w:t>
      </w:r>
      <w:r w:rsidR="00AC23AE">
        <w:t xml:space="preserve"> </w:t>
      </w:r>
    </w:p>
    <w:p w14:paraId="012823A7" w14:textId="7BEC71E4" w:rsidR="007F24EE" w:rsidRPr="0059227F" w:rsidRDefault="007F24EE" w:rsidP="00E16C7A">
      <w:pPr>
        <w:pStyle w:val="ListParagraph"/>
        <w:rPr>
          <w:sz w:val="8"/>
          <w:szCs w:val="8"/>
          <w:highlight w:val="yellow"/>
        </w:rPr>
      </w:pPr>
    </w:p>
    <w:p w14:paraId="71E5C312" w14:textId="75B7BFC0" w:rsidR="00E16C7A" w:rsidRPr="00955C98" w:rsidRDefault="00D47469" w:rsidP="006D7F08">
      <w:pPr>
        <w:pStyle w:val="NoSpacing"/>
        <w:rPr>
          <w:b/>
          <w:bCs/>
        </w:rPr>
      </w:pPr>
      <w:r w:rsidRPr="00955C98">
        <w:rPr>
          <w:b/>
          <w:bCs/>
        </w:rPr>
        <w:t xml:space="preserve">Recommendations and </w:t>
      </w:r>
      <w:r w:rsidR="00E16C7A" w:rsidRPr="00955C98">
        <w:rPr>
          <w:b/>
          <w:bCs/>
        </w:rPr>
        <w:t>Conclusion</w:t>
      </w:r>
      <w:r w:rsidRPr="00955C98">
        <w:rPr>
          <w:b/>
          <w:bCs/>
        </w:rPr>
        <w:t>s</w:t>
      </w:r>
    </w:p>
    <w:p w14:paraId="3FC140DC" w14:textId="77777777" w:rsidR="00955E6D" w:rsidRDefault="00C56291" w:rsidP="003E5DB8">
      <w:pPr>
        <w:pStyle w:val="NoSpacing"/>
        <w:jc w:val="both"/>
      </w:pPr>
      <w:r w:rsidRPr="00955C98">
        <w:t xml:space="preserve">I can confirm that </w:t>
      </w:r>
      <w:r w:rsidR="00646C5F">
        <w:t>the</w:t>
      </w:r>
      <w:r w:rsidRPr="00955C98">
        <w:t xml:space="preserve"> Parish Council is fully compliant with all Account</w:t>
      </w:r>
      <w:r w:rsidR="00744970">
        <w:t xml:space="preserve"> and</w:t>
      </w:r>
      <w:r w:rsidRPr="00955C98">
        <w:t xml:space="preserve"> Audit, </w:t>
      </w:r>
      <w:r w:rsidR="00744970">
        <w:t xml:space="preserve">and </w:t>
      </w:r>
      <w:r w:rsidRPr="00955C98">
        <w:t>Transparency</w:t>
      </w:r>
      <w:r w:rsidR="00223757">
        <w:t xml:space="preserve"> </w:t>
      </w:r>
      <w:r w:rsidR="00744970">
        <w:t xml:space="preserve">regulations </w:t>
      </w:r>
      <w:r w:rsidR="00223757">
        <w:t xml:space="preserve">and other </w:t>
      </w:r>
      <w:r w:rsidRPr="00955C98">
        <w:t xml:space="preserve"> </w:t>
      </w:r>
      <w:r w:rsidR="00F96473" w:rsidRPr="00955C98">
        <w:t>legal</w:t>
      </w:r>
      <w:r w:rsidRPr="00955C98">
        <w:t xml:space="preserve"> requirements.</w:t>
      </w:r>
      <w:r w:rsidR="00F96473" w:rsidRPr="00955C98">
        <w:t xml:space="preserve"> The Parish Council has a robust system of accurately recording, checking, and dispensing Public funds.</w:t>
      </w:r>
      <w:r w:rsidR="00782ECB">
        <w:t xml:space="preserve"> </w:t>
      </w:r>
      <w:r w:rsidR="00782ECB" w:rsidRPr="00955C98">
        <w:t xml:space="preserve">Where </w:t>
      </w:r>
      <w:r w:rsidR="00876771">
        <w:t xml:space="preserve">I have </w:t>
      </w:r>
      <w:r w:rsidR="009416FB">
        <w:t xml:space="preserve">identified matters with the Clerk </w:t>
      </w:r>
      <w:r w:rsidR="002653CE">
        <w:t xml:space="preserve">(RFO) </w:t>
      </w:r>
      <w:r w:rsidR="009416FB">
        <w:t>and in my Reports</w:t>
      </w:r>
      <w:r w:rsidR="00782ECB" w:rsidRPr="00955C98">
        <w:t xml:space="preserve">, these have usually been dealt with quickly by the </w:t>
      </w:r>
      <w:r w:rsidR="002653CE">
        <w:t>Parish Council.</w:t>
      </w:r>
    </w:p>
    <w:p w14:paraId="40F8CCB9" w14:textId="77777777" w:rsidR="00955E6D" w:rsidRPr="00C66E1B" w:rsidRDefault="00955E6D" w:rsidP="003E5DB8">
      <w:pPr>
        <w:pStyle w:val="NoSpacing"/>
        <w:jc w:val="both"/>
        <w:rPr>
          <w:sz w:val="12"/>
          <w:szCs w:val="12"/>
        </w:rPr>
      </w:pPr>
    </w:p>
    <w:p w14:paraId="330A5672" w14:textId="56F3D8E5" w:rsidR="006F4C5E" w:rsidRDefault="00651CD1" w:rsidP="003E5DB8">
      <w:pPr>
        <w:pStyle w:val="NoSpacing"/>
        <w:jc w:val="both"/>
      </w:pPr>
      <w:r>
        <w:t xml:space="preserve">Of the significant issues that I have identified I would say that </w:t>
      </w:r>
      <w:r w:rsidRPr="004D2A67">
        <w:rPr>
          <w:i/>
          <w:iCs/>
        </w:rPr>
        <w:t xml:space="preserve">Understandability and </w:t>
      </w:r>
      <w:r w:rsidR="004D2A67" w:rsidRPr="004D2A67">
        <w:rPr>
          <w:i/>
          <w:iCs/>
        </w:rPr>
        <w:t>C</w:t>
      </w:r>
      <w:r w:rsidRPr="004D2A67">
        <w:rPr>
          <w:i/>
          <w:iCs/>
        </w:rPr>
        <w:t>onsistency</w:t>
      </w:r>
      <w:r>
        <w:t xml:space="preserve"> across all the accounts from </w:t>
      </w:r>
      <w:r w:rsidR="00EC555E">
        <w:t xml:space="preserve">source documentation to the accounts, </w:t>
      </w:r>
      <w:r w:rsidR="00BA1627">
        <w:t>B</w:t>
      </w:r>
      <w:r w:rsidR="00EC555E">
        <w:t xml:space="preserve">ank Statements and final Account Statements that go into the AGAR and the </w:t>
      </w:r>
      <w:r w:rsidR="00BA1627">
        <w:t xml:space="preserve">Annual Report </w:t>
      </w:r>
      <w:r w:rsidR="00CF5DED">
        <w:t>(</w:t>
      </w:r>
      <w:r w:rsidR="00BA1627">
        <w:t>Financial Statement</w:t>
      </w:r>
      <w:r w:rsidR="00CF5DED">
        <w:t>)</w:t>
      </w:r>
      <w:r w:rsidR="00BA1627">
        <w:t xml:space="preserve"> is </w:t>
      </w:r>
      <w:r w:rsidR="00303B74">
        <w:t xml:space="preserve">always </w:t>
      </w:r>
      <w:r w:rsidR="00BA1627">
        <w:t>vital</w:t>
      </w:r>
      <w:r w:rsidR="0088379D">
        <w:t xml:space="preserve">: If that is not the case, a layman checking through the accounts will see inconsistencies and wonder </w:t>
      </w:r>
      <w:r w:rsidR="009C1811">
        <w:t>how the figures presented are calculated</w:t>
      </w:r>
      <w:r w:rsidR="00FF677F">
        <w:t>/</w:t>
      </w:r>
      <w:r w:rsidR="009C1811">
        <w:t xml:space="preserve"> obtaine</w:t>
      </w:r>
      <w:r w:rsidR="004D2A67">
        <w:t>d</w:t>
      </w:r>
      <w:r w:rsidR="002D7A27">
        <w:t xml:space="preserve">. </w:t>
      </w:r>
      <w:r w:rsidR="00A275FB">
        <w:t xml:space="preserve">However, I am happy to note that missing/ broken links </w:t>
      </w:r>
      <w:r w:rsidR="004863FD">
        <w:t xml:space="preserve">that were </w:t>
      </w:r>
      <w:r w:rsidR="00A275FB">
        <w:t xml:space="preserve">on the </w:t>
      </w:r>
      <w:r w:rsidR="001E06F7">
        <w:t xml:space="preserve">Parish Council </w:t>
      </w:r>
      <w:r w:rsidR="00A275FB">
        <w:t xml:space="preserve">Website </w:t>
      </w:r>
      <w:r w:rsidR="001E06F7">
        <w:t>have been fixed</w:t>
      </w:r>
      <w:r w:rsidR="00075FB6">
        <w:t xml:space="preserve"> and Policies have been updated</w:t>
      </w:r>
      <w:r w:rsidR="008403A6">
        <w:t>.</w:t>
      </w:r>
      <w:r w:rsidR="001E06F7">
        <w:t xml:space="preserve"> </w:t>
      </w:r>
    </w:p>
    <w:p w14:paraId="61D14497" w14:textId="6C7DA3B6" w:rsidR="00C56291" w:rsidRPr="00C66E1B" w:rsidRDefault="00C56291" w:rsidP="006D7F08">
      <w:pPr>
        <w:pStyle w:val="NoSpacing"/>
        <w:rPr>
          <w:sz w:val="12"/>
          <w:szCs w:val="12"/>
        </w:rPr>
      </w:pPr>
    </w:p>
    <w:p w14:paraId="3474B818" w14:textId="3ABC98FB" w:rsidR="00C56291" w:rsidRPr="00955C98" w:rsidRDefault="00C56291" w:rsidP="003E5DB8">
      <w:pPr>
        <w:pStyle w:val="NoSpacing"/>
        <w:jc w:val="both"/>
      </w:pPr>
      <w:r w:rsidRPr="00955C98">
        <w:t>In concluding the Annual Internal Audit for 202</w:t>
      </w:r>
      <w:r w:rsidR="00E1099B">
        <w:t>2</w:t>
      </w:r>
      <w:r w:rsidRPr="00955C98">
        <w:t>-202</w:t>
      </w:r>
      <w:r w:rsidR="00E1099B">
        <w:t>3</w:t>
      </w:r>
      <w:r w:rsidRPr="00955C98">
        <w:t xml:space="preserve"> I </w:t>
      </w:r>
      <w:r w:rsidR="00F11C7D">
        <w:t xml:space="preserve">would like to </w:t>
      </w:r>
      <w:r w:rsidRPr="00955C98">
        <w:t xml:space="preserve">thank the </w:t>
      </w:r>
      <w:r w:rsidR="00782ECB">
        <w:t>Clerk</w:t>
      </w:r>
      <w:r w:rsidRPr="00955C98">
        <w:t xml:space="preserve"> for </w:t>
      </w:r>
      <w:r w:rsidR="004D408D">
        <w:t xml:space="preserve">her efforts and assistance in </w:t>
      </w:r>
      <w:r w:rsidRPr="00955C98">
        <w:t>providing</w:t>
      </w:r>
      <w:r w:rsidR="0050681F">
        <w:t xml:space="preserve"> </w:t>
      </w:r>
      <w:r w:rsidR="00317342" w:rsidRPr="00955C98">
        <w:t>all</w:t>
      </w:r>
      <w:r w:rsidRPr="00955C98">
        <w:t xml:space="preserve"> information, as required, to complete my Audit</w:t>
      </w:r>
      <w:r w:rsidR="0050681F">
        <w:t xml:space="preserve">s not just </w:t>
      </w:r>
      <w:r w:rsidR="00332DB8">
        <w:t>this year but during previous years too</w:t>
      </w:r>
      <w:r w:rsidRPr="00955C98">
        <w:t>.</w:t>
      </w:r>
      <w:r w:rsidR="00332DB8">
        <w:t xml:space="preserve"> I would also like to wish the Clerk</w:t>
      </w:r>
      <w:r w:rsidR="00B55CE5">
        <w:t>, for wh</w:t>
      </w:r>
      <w:r w:rsidR="00704C93">
        <w:t>om</w:t>
      </w:r>
      <w:r w:rsidR="00B55CE5">
        <w:t xml:space="preserve"> this is likely to be my last </w:t>
      </w:r>
      <w:r w:rsidR="00672928">
        <w:t>A</w:t>
      </w:r>
      <w:r w:rsidR="00B55CE5">
        <w:t xml:space="preserve">udit working </w:t>
      </w:r>
      <w:r w:rsidR="00746ABF">
        <w:t xml:space="preserve">with her, a happy and peaceful retirement </w:t>
      </w:r>
      <w:r w:rsidR="00E4701D">
        <w:t>and to thank her for all she has done over the years.</w:t>
      </w:r>
    </w:p>
    <w:p w14:paraId="70FCE39B" w14:textId="4F690AA6" w:rsidR="003A0739" w:rsidRDefault="003A0739" w:rsidP="00E16C7A"/>
    <w:p w14:paraId="2004D52A" w14:textId="0E05B371" w:rsidR="003A0739" w:rsidRDefault="003A0739" w:rsidP="00E16C7A">
      <w:r>
        <w:rPr>
          <w:noProof/>
        </w:rPr>
        <w:drawing>
          <wp:inline distT="0" distB="0" distL="0" distR="0" wp14:anchorId="0BC1BBD0" wp14:editId="224ED229">
            <wp:extent cx="2009775" cy="653167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403" cy="66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2FB98" w14:textId="7EA02BF5" w:rsidR="00E16C7A" w:rsidRPr="00E16C7A" w:rsidRDefault="00C56291" w:rsidP="00E16C7A">
      <w:r w:rsidRPr="00955C98">
        <w:t xml:space="preserve">Ian Pennell- Internal Auditor    </w:t>
      </w:r>
      <w:r w:rsidR="00E1099B">
        <w:t>1</w:t>
      </w:r>
      <w:r w:rsidR="00E1099B" w:rsidRPr="00E1099B">
        <w:rPr>
          <w:vertAlign w:val="superscript"/>
        </w:rPr>
        <w:t>st</w:t>
      </w:r>
      <w:r w:rsidR="00E1099B">
        <w:t xml:space="preserve"> </w:t>
      </w:r>
      <w:r w:rsidRPr="00955C98">
        <w:t>May 202</w:t>
      </w:r>
      <w:r w:rsidR="00830DAD">
        <w:t>3</w:t>
      </w:r>
    </w:p>
    <w:sectPr w:rsidR="00E16C7A" w:rsidRPr="00E16C7A" w:rsidSect="00E1634B">
      <w:pgSz w:w="11906" w:h="16838"/>
      <w:pgMar w:top="397" w:right="454" w:bottom="397" w:left="45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AF3"/>
    <w:multiLevelType w:val="hybridMultilevel"/>
    <w:tmpl w:val="43266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DA8"/>
    <w:multiLevelType w:val="hybridMultilevel"/>
    <w:tmpl w:val="A0289A8E"/>
    <w:lvl w:ilvl="0" w:tplc="9926E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419C"/>
    <w:multiLevelType w:val="hybridMultilevel"/>
    <w:tmpl w:val="089EEB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363F"/>
    <w:multiLevelType w:val="hybridMultilevel"/>
    <w:tmpl w:val="EBA49D50"/>
    <w:lvl w:ilvl="0" w:tplc="EF009A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B5C0F"/>
    <w:multiLevelType w:val="hybridMultilevel"/>
    <w:tmpl w:val="B95CA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04854"/>
    <w:multiLevelType w:val="hybridMultilevel"/>
    <w:tmpl w:val="C0680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854"/>
    <w:multiLevelType w:val="hybridMultilevel"/>
    <w:tmpl w:val="8278A63A"/>
    <w:lvl w:ilvl="0" w:tplc="6E08C0F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BD4EEA"/>
    <w:multiLevelType w:val="hybridMultilevel"/>
    <w:tmpl w:val="3C12E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4076">
    <w:abstractNumId w:val="0"/>
  </w:num>
  <w:num w:numId="2" w16cid:durableId="1321613257">
    <w:abstractNumId w:val="3"/>
  </w:num>
  <w:num w:numId="3" w16cid:durableId="1634868738">
    <w:abstractNumId w:val="6"/>
  </w:num>
  <w:num w:numId="4" w16cid:durableId="1481190402">
    <w:abstractNumId w:val="4"/>
  </w:num>
  <w:num w:numId="5" w16cid:durableId="130026808">
    <w:abstractNumId w:val="2"/>
  </w:num>
  <w:num w:numId="6" w16cid:durableId="1833370610">
    <w:abstractNumId w:val="5"/>
  </w:num>
  <w:num w:numId="7" w16cid:durableId="601038985">
    <w:abstractNumId w:val="7"/>
  </w:num>
  <w:num w:numId="8" w16cid:durableId="209879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18"/>
    <w:rsid w:val="00001C8C"/>
    <w:rsid w:val="00004ABF"/>
    <w:rsid w:val="0000545D"/>
    <w:rsid w:val="00010E2F"/>
    <w:rsid w:val="000112DA"/>
    <w:rsid w:val="0001520A"/>
    <w:rsid w:val="000174CE"/>
    <w:rsid w:val="0002199C"/>
    <w:rsid w:val="00026AD0"/>
    <w:rsid w:val="00027B47"/>
    <w:rsid w:val="000305BF"/>
    <w:rsid w:val="0003589D"/>
    <w:rsid w:val="000410C2"/>
    <w:rsid w:val="000526B8"/>
    <w:rsid w:val="00055B8B"/>
    <w:rsid w:val="000615E1"/>
    <w:rsid w:val="00073DCB"/>
    <w:rsid w:val="00073E66"/>
    <w:rsid w:val="00075FB6"/>
    <w:rsid w:val="00083281"/>
    <w:rsid w:val="0009050B"/>
    <w:rsid w:val="000C40D5"/>
    <w:rsid w:val="000C620B"/>
    <w:rsid w:val="000D390E"/>
    <w:rsid w:val="000E3232"/>
    <w:rsid w:val="000E69DE"/>
    <w:rsid w:val="000F6040"/>
    <w:rsid w:val="00105EE6"/>
    <w:rsid w:val="00121FC6"/>
    <w:rsid w:val="00122ED1"/>
    <w:rsid w:val="0014222A"/>
    <w:rsid w:val="00143E97"/>
    <w:rsid w:val="00146EB9"/>
    <w:rsid w:val="00147EDC"/>
    <w:rsid w:val="00150F65"/>
    <w:rsid w:val="00153680"/>
    <w:rsid w:val="001570FC"/>
    <w:rsid w:val="00163026"/>
    <w:rsid w:val="001851D6"/>
    <w:rsid w:val="001970BA"/>
    <w:rsid w:val="001A27EC"/>
    <w:rsid w:val="001A2D49"/>
    <w:rsid w:val="001A729B"/>
    <w:rsid w:val="001B56D2"/>
    <w:rsid w:val="001B5B6C"/>
    <w:rsid w:val="001C0241"/>
    <w:rsid w:val="001D0950"/>
    <w:rsid w:val="001E06F7"/>
    <w:rsid w:val="001E18D9"/>
    <w:rsid w:val="001E44B4"/>
    <w:rsid w:val="001F0D07"/>
    <w:rsid w:val="001F17ED"/>
    <w:rsid w:val="00205C1D"/>
    <w:rsid w:val="00214AB3"/>
    <w:rsid w:val="00216F73"/>
    <w:rsid w:val="00223757"/>
    <w:rsid w:val="00224837"/>
    <w:rsid w:val="00232D39"/>
    <w:rsid w:val="00234DD7"/>
    <w:rsid w:val="002372CF"/>
    <w:rsid w:val="002374C4"/>
    <w:rsid w:val="002460DD"/>
    <w:rsid w:val="00251016"/>
    <w:rsid w:val="00262BA9"/>
    <w:rsid w:val="002653CE"/>
    <w:rsid w:val="00267846"/>
    <w:rsid w:val="00276DB0"/>
    <w:rsid w:val="00276E57"/>
    <w:rsid w:val="0028492E"/>
    <w:rsid w:val="0029059A"/>
    <w:rsid w:val="0029123A"/>
    <w:rsid w:val="0029196E"/>
    <w:rsid w:val="002928CD"/>
    <w:rsid w:val="002A00C2"/>
    <w:rsid w:val="002A1D02"/>
    <w:rsid w:val="002C228B"/>
    <w:rsid w:val="002C2FEF"/>
    <w:rsid w:val="002D391B"/>
    <w:rsid w:val="002D49DD"/>
    <w:rsid w:val="002D54A3"/>
    <w:rsid w:val="002D7122"/>
    <w:rsid w:val="002D7A27"/>
    <w:rsid w:val="002E4315"/>
    <w:rsid w:val="003002FB"/>
    <w:rsid w:val="00303B74"/>
    <w:rsid w:val="00306B07"/>
    <w:rsid w:val="0031682C"/>
    <w:rsid w:val="00317342"/>
    <w:rsid w:val="0032736C"/>
    <w:rsid w:val="00327CAD"/>
    <w:rsid w:val="00332DB8"/>
    <w:rsid w:val="003446CC"/>
    <w:rsid w:val="00345323"/>
    <w:rsid w:val="00351D8A"/>
    <w:rsid w:val="00357242"/>
    <w:rsid w:val="00371ADB"/>
    <w:rsid w:val="00373843"/>
    <w:rsid w:val="00374057"/>
    <w:rsid w:val="0039325D"/>
    <w:rsid w:val="00394BF8"/>
    <w:rsid w:val="003A0739"/>
    <w:rsid w:val="003A2E5D"/>
    <w:rsid w:val="003A2F28"/>
    <w:rsid w:val="003B0613"/>
    <w:rsid w:val="003B69C8"/>
    <w:rsid w:val="003C3CEA"/>
    <w:rsid w:val="003C756F"/>
    <w:rsid w:val="003D433E"/>
    <w:rsid w:val="003E4C17"/>
    <w:rsid w:val="003E5DB8"/>
    <w:rsid w:val="003E766A"/>
    <w:rsid w:val="003F2F7B"/>
    <w:rsid w:val="003F76FC"/>
    <w:rsid w:val="003F7CC1"/>
    <w:rsid w:val="0040181F"/>
    <w:rsid w:val="004024F5"/>
    <w:rsid w:val="004107A6"/>
    <w:rsid w:val="00410B08"/>
    <w:rsid w:val="00425376"/>
    <w:rsid w:val="00436952"/>
    <w:rsid w:val="00440E25"/>
    <w:rsid w:val="004432E6"/>
    <w:rsid w:val="00462C72"/>
    <w:rsid w:val="00465382"/>
    <w:rsid w:val="00466F80"/>
    <w:rsid w:val="00476D2C"/>
    <w:rsid w:val="00482E8F"/>
    <w:rsid w:val="004863FD"/>
    <w:rsid w:val="0049118D"/>
    <w:rsid w:val="00491EEB"/>
    <w:rsid w:val="00491F50"/>
    <w:rsid w:val="0049269D"/>
    <w:rsid w:val="00492D9B"/>
    <w:rsid w:val="0049300E"/>
    <w:rsid w:val="00493285"/>
    <w:rsid w:val="004A1A69"/>
    <w:rsid w:val="004A57BD"/>
    <w:rsid w:val="004A68C7"/>
    <w:rsid w:val="004A7284"/>
    <w:rsid w:val="004C2C2C"/>
    <w:rsid w:val="004D2A67"/>
    <w:rsid w:val="004D408D"/>
    <w:rsid w:val="005033FD"/>
    <w:rsid w:val="00504BBA"/>
    <w:rsid w:val="0050681F"/>
    <w:rsid w:val="00507EAC"/>
    <w:rsid w:val="00514C4D"/>
    <w:rsid w:val="005168ED"/>
    <w:rsid w:val="0052000B"/>
    <w:rsid w:val="0052055A"/>
    <w:rsid w:val="00523C60"/>
    <w:rsid w:val="00530ED6"/>
    <w:rsid w:val="005321B6"/>
    <w:rsid w:val="00542601"/>
    <w:rsid w:val="00561140"/>
    <w:rsid w:val="0056276B"/>
    <w:rsid w:val="00566F97"/>
    <w:rsid w:val="00567190"/>
    <w:rsid w:val="00574B4C"/>
    <w:rsid w:val="0057741B"/>
    <w:rsid w:val="00577482"/>
    <w:rsid w:val="00577534"/>
    <w:rsid w:val="00586CB0"/>
    <w:rsid w:val="0059227F"/>
    <w:rsid w:val="005A14BF"/>
    <w:rsid w:val="005A1BF5"/>
    <w:rsid w:val="005A5C14"/>
    <w:rsid w:val="005A6075"/>
    <w:rsid w:val="005B1233"/>
    <w:rsid w:val="005B2D61"/>
    <w:rsid w:val="005C0932"/>
    <w:rsid w:val="005C19A1"/>
    <w:rsid w:val="005C29D3"/>
    <w:rsid w:val="005D0B9E"/>
    <w:rsid w:val="005D1734"/>
    <w:rsid w:val="005E4D4F"/>
    <w:rsid w:val="005F620D"/>
    <w:rsid w:val="005F6A05"/>
    <w:rsid w:val="006004F3"/>
    <w:rsid w:val="006116A7"/>
    <w:rsid w:val="00611F76"/>
    <w:rsid w:val="006149E8"/>
    <w:rsid w:val="0061649D"/>
    <w:rsid w:val="006166ED"/>
    <w:rsid w:val="00621C29"/>
    <w:rsid w:val="00623247"/>
    <w:rsid w:val="0062552F"/>
    <w:rsid w:val="00631FF7"/>
    <w:rsid w:val="00634AC5"/>
    <w:rsid w:val="006377B8"/>
    <w:rsid w:val="00642E7A"/>
    <w:rsid w:val="00646211"/>
    <w:rsid w:val="00646C5F"/>
    <w:rsid w:val="00651CD1"/>
    <w:rsid w:val="00651D16"/>
    <w:rsid w:val="0065498E"/>
    <w:rsid w:val="00657EFA"/>
    <w:rsid w:val="00660995"/>
    <w:rsid w:val="006632CC"/>
    <w:rsid w:val="00664192"/>
    <w:rsid w:val="00665B26"/>
    <w:rsid w:val="00671064"/>
    <w:rsid w:val="00672928"/>
    <w:rsid w:val="00675451"/>
    <w:rsid w:val="0067586C"/>
    <w:rsid w:val="00676863"/>
    <w:rsid w:val="0068056D"/>
    <w:rsid w:val="00682D18"/>
    <w:rsid w:val="00692DC1"/>
    <w:rsid w:val="006943EE"/>
    <w:rsid w:val="00697718"/>
    <w:rsid w:val="006A4A02"/>
    <w:rsid w:val="006A6225"/>
    <w:rsid w:val="006B4B94"/>
    <w:rsid w:val="006C2C85"/>
    <w:rsid w:val="006C6F29"/>
    <w:rsid w:val="006D5BDB"/>
    <w:rsid w:val="006D7F08"/>
    <w:rsid w:val="006E0D74"/>
    <w:rsid w:val="006E2A9A"/>
    <w:rsid w:val="006F0CF4"/>
    <w:rsid w:val="006F4C5E"/>
    <w:rsid w:val="00701232"/>
    <w:rsid w:val="00704C93"/>
    <w:rsid w:val="00711479"/>
    <w:rsid w:val="00713E54"/>
    <w:rsid w:val="00714FA6"/>
    <w:rsid w:val="00720917"/>
    <w:rsid w:val="00721566"/>
    <w:rsid w:val="00723881"/>
    <w:rsid w:val="00741F6E"/>
    <w:rsid w:val="00743759"/>
    <w:rsid w:val="00744970"/>
    <w:rsid w:val="00746ABF"/>
    <w:rsid w:val="007611CD"/>
    <w:rsid w:val="0077064A"/>
    <w:rsid w:val="00777212"/>
    <w:rsid w:val="0078277A"/>
    <w:rsid w:val="00782ECB"/>
    <w:rsid w:val="00793E82"/>
    <w:rsid w:val="007A51F2"/>
    <w:rsid w:val="007B2BC9"/>
    <w:rsid w:val="007B3CAA"/>
    <w:rsid w:val="007B46B9"/>
    <w:rsid w:val="007C443D"/>
    <w:rsid w:val="007D41EF"/>
    <w:rsid w:val="007D5839"/>
    <w:rsid w:val="007D5CFE"/>
    <w:rsid w:val="007E00A2"/>
    <w:rsid w:val="007E1C74"/>
    <w:rsid w:val="007E7DFE"/>
    <w:rsid w:val="007F24EE"/>
    <w:rsid w:val="007F6283"/>
    <w:rsid w:val="008029B7"/>
    <w:rsid w:val="008038BF"/>
    <w:rsid w:val="00806D53"/>
    <w:rsid w:val="008146AE"/>
    <w:rsid w:val="00824B57"/>
    <w:rsid w:val="008305DF"/>
    <w:rsid w:val="00830DAD"/>
    <w:rsid w:val="0083168C"/>
    <w:rsid w:val="00832B90"/>
    <w:rsid w:val="00833F59"/>
    <w:rsid w:val="00834A0E"/>
    <w:rsid w:val="008403A6"/>
    <w:rsid w:val="008412BB"/>
    <w:rsid w:val="008471A6"/>
    <w:rsid w:val="008559D3"/>
    <w:rsid w:val="00856345"/>
    <w:rsid w:val="00856C0E"/>
    <w:rsid w:val="00860675"/>
    <w:rsid w:val="00861302"/>
    <w:rsid w:val="00863243"/>
    <w:rsid w:val="0087423F"/>
    <w:rsid w:val="00875CB1"/>
    <w:rsid w:val="00876771"/>
    <w:rsid w:val="00876A12"/>
    <w:rsid w:val="00882D52"/>
    <w:rsid w:val="0088379D"/>
    <w:rsid w:val="00885710"/>
    <w:rsid w:val="00896F2C"/>
    <w:rsid w:val="00896F4A"/>
    <w:rsid w:val="0089768A"/>
    <w:rsid w:val="008B69D5"/>
    <w:rsid w:val="008B7DE0"/>
    <w:rsid w:val="008C0248"/>
    <w:rsid w:val="008C19ED"/>
    <w:rsid w:val="008C4A5A"/>
    <w:rsid w:val="008C4FD6"/>
    <w:rsid w:val="008E305E"/>
    <w:rsid w:val="008E4756"/>
    <w:rsid w:val="008E6563"/>
    <w:rsid w:val="008F6475"/>
    <w:rsid w:val="00900A77"/>
    <w:rsid w:val="009030C5"/>
    <w:rsid w:val="0090542C"/>
    <w:rsid w:val="00907C27"/>
    <w:rsid w:val="00910451"/>
    <w:rsid w:val="009119CD"/>
    <w:rsid w:val="00921506"/>
    <w:rsid w:val="009237E2"/>
    <w:rsid w:val="00923EB3"/>
    <w:rsid w:val="00932552"/>
    <w:rsid w:val="0093260F"/>
    <w:rsid w:val="009343A3"/>
    <w:rsid w:val="009362AC"/>
    <w:rsid w:val="009416FB"/>
    <w:rsid w:val="00941B79"/>
    <w:rsid w:val="009462E9"/>
    <w:rsid w:val="00946F78"/>
    <w:rsid w:val="00952730"/>
    <w:rsid w:val="00955C98"/>
    <w:rsid w:val="00955E6D"/>
    <w:rsid w:val="0095670D"/>
    <w:rsid w:val="0097125A"/>
    <w:rsid w:val="00972605"/>
    <w:rsid w:val="00973DDD"/>
    <w:rsid w:val="00983A1F"/>
    <w:rsid w:val="0098465C"/>
    <w:rsid w:val="009864C3"/>
    <w:rsid w:val="00992B1B"/>
    <w:rsid w:val="009A5AAB"/>
    <w:rsid w:val="009B2BE2"/>
    <w:rsid w:val="009B2D59"/>
    <w:rsid w:val="009B7118"/>
    <w:rsid w:val="009B7E68"/>
    <w:rsid w:val="009C1811"/>
    <w:rsid w:val="009C359A"/>
    <w:rsid w:val="009C4C78"/>
    <w:rsid w:val="009C6F95"/>
    <w:rsid w:val="009D2999"/>
    <w:rsid w:val="009D370C"/>
    <w:rsid w:val="009E2F30"/>
    <w:rsid w:val="009E7E3B"/>
    <w:rsid w:val="009F0E61"/>
    <w:rsid w:val="009F55D6"/>
    <w:rsid w:val="009F5B38"/>
    <w:rsid w:val="009F6253"/>
    <w:rsid w:val="00A016B2"/>
    <w:rsid w:val="00A116FB"/>
    <w:rsid w:val="00A275FB"/>
    <w:rsid w:val="00A30A73"/>
    <w:rsid w:val="00A34E59"/>
    <w:rsid w:val="00A37844"/>
    <w:rsid w:val="00A41FE2"/>
    <w:rsid w:val="00A5133A"/>
    <w:rsid w:val="00A51B39"/>
    <w:rsid w:val="00A51DB4"/>
    <w:rsid w:val="00A54643"/>
    <w:rsid w:val="00A635DE"/>
    <w:rsid w:val="00A6687B"/>
    <w:rsid w:val="00A67485"/>
    <w:rsid w:val="00A77CD4"/>
    <w:rsid w:val="00A81429"/>
    <w:rsid w:val="00A83F93"/>
    <w:rsid w:val="00A85556"/>
    <w:rsid w:val="00A86A33"/>
    <w:rsid w:val="00A920C6"/>
    <w:rsid w:val="00AA19C0"/>
    <w:rsid w:val="00AA3E5A"/>
    <w:rsid w:val="00AB576B"/>
    <w:rsid w:val="00AC23AE"/>
    <w:rsid w:val="00AC5D24"/>
    <w:rsid w:val="00AC60E2"/>
    <w:rsid w:val="00AC7CFB"/>
    <w:rsid w:val="00AD0E44"/>
    <w:rsid w:val="00AD2A02"/>
    <w:rsid w:val="00AD2D7E"/>
    <w:rsid w:val="00AD6632"/>
    <w:rsid w:val="00AE2779"/>
    <w:rsid w:val="00AE64CD"/>
    <w:rsid w:val="00AE6B7C"/>
    <w:rsid w:val="00AF146C"/>
    <w:rsid w:val="00AF66F8"/>
    <w:rsid w:val="00B063EF"/>
    <w:rsid w:val="00B20EAC"/>
    <w:rsid w:val="00B2349E"/>
    <w:rsid w:val="00B252E9"/>
    <w:rsid w:val="00B30E85"/>
    <w:rsid w:val="00B31EE5"/>
    <w:rsid w:val="00B32ECE"/>
    <w:rsid w:val="00B3404C"/>
    <w:rsid w:val="00B402F6"/>
    <w:rsid w:val="00B404CF"/>
    <w:rsid w:val="00B42427"/>
    <w:rsid w:val="00B425E9"/>
    <w:rsid w:val="00B4319F"/>
    <w:rsid w:val="00B4785F"/>
    <w:rsid w:val="00B55AD4"/>
    <w:rsid w:val="00B55CE5"/>
    <w:rsid w:val="00B67F4D"/>
    <w:rsid w:val="00B71467"/>
    <w:rsid w:val="00B718EB"/>
    <w:rsid w:val="00B75562"/>
    <w:rsid w:val="00B81714"/>
    <w:rsid w:val="00B91DCD"/>
    <w:rsid w:val="00B93FFA"/>
    <w:rsid w:val="00B948E2"/>
    <w:rsid w:val="00B94928"/>
    <w:rsid w:val="00BA1627"/>
    <w:rsid w:val="00BB7912"/>
    <w:rsid w:val="00BB7AFF"/>
    <w:rsid w:val="00BC1817"/>
    <w:rsid w:val="00BC6E71"/>
    <w:rsid w:val="00BE1A40"/>
    <w:rsid w:val="00BE720F"/>
    <w:rsid w:val="00C0195D"/>
    <w:rsid w:val="00C03699"/>
    <w:rsid w:val="00C155A1"/>
    <w:rsid w:val="00C15841"/>
    <w:rsid w:val="00C22551"/>
    <w:rsid w:val="00C24935"/>
    <w:rsid w:val="00C24A63"/>
    <w:rsid w:val="00C26166"/>
    <w:rsid w:val="00C26E4B"/>
    <w:rsid w:val="00C310FE"/>
    <w:rsid w:val="00C31CE1"/>
    <w:rsid w:val="00C43E65"/>
    <w:rsid w:val="00C521D8"/>
    <w:rsid w:val="00C55A2C"/>
    <w:rsid w:val="00C56291"/>
    <w:rsid w:val="00C607C4"/>
    <w:rsid w:val="00C61807"/>
    <w:rsid w:val="00C66E1B"/>
    <w:rsid w:val="00C72FD0"/>
    <w:rsid w:val="00C74E34"/>
    <w:rsid w:val="00C808EF"/>
    <w:rsid w:val="00C82457"/>
    <w:rsid w:val="00C83EB1"/>
    <w:rsid w:val="00CA2C24"/>
    <w:rsid w:val="00CA6EF1"/>
    <w:rsid w:val="00CA7BB3"/>
    <w:rsid w:val="00CC116E"/>
    <w:rsid w:val="00CC1DBD"/>
    <w:rsid w:val="00CC5C80"/>
    <w:rsid w:val="00CD01F3"/>
    <w:rsid w:val="00CD6381"/>
    <w:rsid w:val="00CE126E"/>
    <w:rsid w:val="00CF535C"/>
    <w:rsid w:val="00CF5DED"/>
    <w:rsid w:val="00D079EF"/>
    <w:rsid w:val="00D143EE"/>
    <w:rsid w:val="00D229C3"/>
    <w:rsid w:val="00D2560F"/>
    <w:rsid w:val="00D266F7"/>
    <w:rsid w:val="00D2726E"/>
    <w:rsid w:val="00D3191F"/>
    <w:rsid w:val="00D34871"/>
    <w:rsid w:val="00D47469"/>
    <w:rsid w:val="00D75262"/>
    <w:rsid w:val="00D75593"/>
    <w:rsid w:val="00D837C1"/>
    <w:rsid w:val="00D87646"/>
    <w:rsid w:val="00D91C9B"/>
    <w:rsid w:val="00D949D7"/>
    <w:rsid w:val="00DB4B8A"/>
    <w:rsid w:val="00DC22E5"/>
    <w:rsid w:val="00DE06E8"/>
    <w:rsid w:val="00DE3E83"/>
    <w:rsid w:val="00DE40C3"/>
    <w:rsid w:val="00DE491F"/>
    <w:rsid w:val="00DE5409"/>
    <w:rsid w:val="00DE64FD"/>
    <w:rsid w:val="00E0069D"/>
    <w:rsid w:val="00E07BBB"/>
    <w:rsid w:val="00E1081E"/>
    <w:rsid w:val="00E1099B"/>
    <w:rsid w:val="00E1338A"/>
    <w:rsid w:val="00E1634B"/>
    <w:rsid w:val="00E16C7A"/>
    <w:rsid w:val="00E205DF"/>
    <w:rsid w:val="00E3088D"/>
    <w:rsid w:val="00E31875"/>
    <w:rsid w:val="00E32764"/>
    <w:rsid w:val="00E366B6"/>
    <w:rsid w:val="00E41A27"/>
    <w:rsid w:val="00E434B4"/>
    <w:rsid w:val="00E4701D"/>
    <w:rsid w:val="00E54F87"/>
    <w:rsid w:val="00E57076"/>
    <w:rsid w:val="00E71EE1"/>
    <w:rsid w:val="00E809E6"/>
    <w:rsid w:val="00E90C74"/>
    <w:rsid w:val="00EA6AE9"/>
    <w:rsid w:val="00EB4932"/>
    <w:rsid w:val="00EB6143"/>
    <w:rsid w:val="00EB7323"/>
    <w:rsid w:val="00EC555E"/>
    <w:rsid w:val="00ED1F7F"/>
    <w:rsid w:val="00ED31E2"/>
    <w:rsid w:val="00ED7D42"/>
    <w:rsid w:val="00EE3C30"/>
    <w:rsid w:val="00EF01D8"/>
    <w:rsid w:val="00EF0453"/>
    <w:rsid w:val="00EF0E6E"/>
    <w:rsid w:val="00EF3EC3"/>
    <w:rsid w:val="00F00C0E"/>
    <w:rsid w:val="00F016AD"/>
    <w:rsid w:val="00F054D7"/>
    <w:rsid w:val="00F11C7D"/>
    <w:rsid w:val="00F160AC"/>
    <w:rsid w:val="00F228FF"/>
    <w:rsid w:val="00F254DA"/>
    <w:rsid w:val="00F26C72"/>
    <w:rsid w:val="00F27378"/>
    <w:rsid w:val="00F275C3"/>
    <w:rsid w:val="00F3333D"/>
    <w:rsid w:val="00F3538F"/>
    <w:rsid w:val="00F4064A"/>
    <w:rsid w:val="00F411C7"/>
    <w:rsid w:val="00F51BA8"/>
    <w:rsid w:val="00F538CD"/>
    <w:rsid w:val="00F53A05"/>
    <w:rsid w:val="00F54928"/>
    <w:rsid w:val="00F61A16"/>
    <w:rsid w:val="00F6496F"/>
    <w:rsid w:val="00F64EE5"/>
    <w:rsid w:val="00F65F03"/>
    <w:rsid w:val="00F70F77"/>
    <w:rsid w:val="00F96473"/>
    <w:rsid w:val="00F97277"/>
    <w:rsid w:val="00F97EE7"/>
    <w:rsid w:val="00FA1198"/>
    <w:rsid w:val="00FB5115"/>
    <w:rsid w:val="00FC3BB8"/>
    <w:rsid w:val="00FC4EE7"/>
    <w:rsid w:val="00FD5AAE"/>
    <w:rsid w:val="00FE5A3E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4492"/>
  <w15:docId w15:val="{C4C38AB1-60E1-4086-A6F4-412651B1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D1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3DDD"/>
    <w:pPr>
      <w:spacing w:after="0" w:line="240" w:lineRule="auto"/>
    </w:pPr>
  </w:style>
  <w:style w:type="table" w:styleId="TableGrid">
    <w:name w:val="Table Grid"/>
    <w:basedOn w:val="TableNormal"/>
    <w:uiPriority w:val="39"/>
    <w:rsid w:val="005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stonmoor.org/wp-content/uploads/2022/11/ALSTON-PARISH-COUNCIL-AUDIT-NOV-2022.pdf" TargetMode="External"/><Relationship Id="rId5" Type="http://schemas.openxmlformats.org/officeDocument/2006/relationships/hyperlink" Target="mailto:iapennell@yahoo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Pennell</dc:creator>
  <cp:keywords/>
  <dc:description/>
  <cp:lastModifiedBy>Ian Pennell</cp:lastModifiedBy>
  <cp:revision>2</cp:revision>
  <cp:lastPrinted>2023-05-02T11:12:00Z</cp:lastPrinted>
  <dcterms:created xsi:type="dcterms:W3CDTF">2023-05-02T11:34:00Z</dcterms:created>
  <dcterms:modified xsi:type="dcterms:W3CDTF">2023-05-02T11:34:00Z</dcterms:modified>
</cp:coreProperties>
</file>